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78E47E" w14:textId="77777777" w:rsidR="00EB591D" w:rsidRDefault="00EB591D" w:rsidP="00EB59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49"/>
        <w:rPr>
          <w:rFonts w:ascii="Arial" w:hAnsi="Arial" w:cs="Arial"/>
          <w:b/>
          <w:bCs/>
          <w:sz w:val="28"/>
          <w:szCs w:val="28"/>
          <w:lang w:val="en-US"/>
        </w:rPr>
      </w:pPr>
      <w:bookmarkStart w:id="0" w:name="_GoBack"/>
      <w:bookmarkEnd w:id="0"/>
    </w:p>
    <w:p w14:paraId="4EE26880" w14:textId="77777777" w:rsidR="000D7120" w:rsidRPr="00E86B1A" w:rsidRDefault="000D7120" w:rsidP="00EB59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E86B1A">
        <w:rPr>
          <w:rFonts w:ascii="Arial" w:hAnsi="Arial" w:cs="Arial"/>
          <w:b/>
          <w:bCs/>
          <w:sz w:val="28"/>
          <w:szCs w:val="28"/>
          <w:lang w:val="en-US"/>
        </w:rPr>
        <w:t xml:space="preserve">The </w:t>
      </w:r>
      <w:proofErr w:type="spellStart"/>
      <w:r w:rsidRPr="00E86B1A">
        <w:rPr>
          <w:rFonts w:ascii="Arial" w:hAnsi="Arial" w:cs="Arial"/>
          <w:b/>
          <w:bCs/>
          <w:sz w:val="28"/>
          <w:szCs w:val="28"/>
          <w:lang w:val="en-US"/>
        </w:rPr>
        <w:t>Grönefeld</w:t>
      </w:r>
      <w:proofErr w:type="spellEnd"/>
      <w:r w:rsidRPr="00E86B1A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en-US"/>
        </w:rPr>
        <w:t>One Hertz</w:t>
      </w:r>
    </w:p>
    <w:p w14:paraId="5ECFE637" w14:textId="77777777" w:rsidR="000D7120" w:rsidRPr="00E86B1A" w:rsidRDefault="000D7120" w:rsidP="00EB59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49"/>
        <w:rPr>
          <w:rFonts w:ascii="Arial" w:hAnsi="Arial" w:cs="Arial"/>
          <w:sz w:val="22"/>
          <w:szCs w:val="22"/>
          <w:lang w:val="en-US"/>
        </w:rPr>
      </w:pPr>
    </w:p>
    <w:p w14:paraId="68BFC583" w14:textId="77777777" w:rsidR="000D7120" w:rsidRPr="00E86B1A" w:rsidRDefault="000D7120" w:rsidP="00EB59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49"/>
        <w:jc w:val="center"/>
        <w:rPr>
          <w:rFonts w:ascii="Arial" w:hAnsi="Arial" w:cs="Arial"/>
          <w:i/>
          <w:lang w:val="en-US"/>
        </w:rPr>
      </w:pPr>
      <w:r w:rsidRPr="00F8327B">
        <w:rPr>
          <w:rFonts w:ascii="Arial" w:hAnsi="Arial" w:cs="Arial"/>
          <w:i/>
          <w:lang w:val="en-US"/>
        </w:rPr>
        <w:t>The world's first and only series wristwatch with independent dead seconds</w:t>
      </w:r>
      <w:r w:rsidRPr="00E86B1A">
        <w:rPr>
          <w:rFonts w:ascii="Arial" w:hAnsi="Arial" w:cs="Arial"/>
          <w:i/>
          <w:lang w:val="en-US"/>
        </w:rPr>
        <w:t xml:space="preserve"> </w:t>
      </w:r>
    </w:p>
    <w:p w14:paraId="20092442" w14:textId="77777777" w:rsidR="000D7120" w:rsidRDefault="000D7120" w:rsidP="00EB59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49"/>
        <w:rPr>
          <w:rFonts w:ascii="Arial" w:hAnsi="Arial" w:cs="Arial"/>
          <w:sz w:val="22"/>
          <w:szCs w:val="22"/>
          <w:lang w:val="en-US"/>
        </w:rPr>
      </w:pPr>
    </w:p>
    <w:p w14:paraId="19C0C083" w14:textId="77777777" w:rsidR="000D7120" w:rsidRDefault="000D7120" w:rsidP="00EB59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The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Grönefeld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One Hertz is</w:t>
      </w:r>
      <w:r w:rsidRPr="00F8327B">
        <w:rPr>
          <w:rFonts w:ascii="Arial" w:hAnsi="Arial" w:cs="Arial"/>
          <w:sz w:val="22"/>
          <w:szCs w:val="22"/>
          <w:lang w:val="en-US"/>
        </w:rPr>
        <w:t xml:space="preserve"> the world's first and only series wristwatch wi</w:t>
      </w:r>
      <w:r>
        <w:rPr>
          <w:rFonts w:ascii="Arial" w:hAnsi="Arial" w:cs="Arial"/>
          <w:sz w:val="22"/>
          <w:szCs w:val="22"/>
          <w:lang w:val="en-US"/>
        </w:rPr>
        <w:t xml:space="preserve">th independent dead seconds. It </w:t>
      </w:r>
      <w:r w:rsidRPr="00F8327B">
        <w:rPr>
          <w:rFonts w:ascii="Arial" w:hAnsi="Arial" w:cs="Arial"/>
          <w:sz w:val="22"/>
          <w:szCs w:val="22"/>
          <w:lang w:val="en-US"/>
        </w:rPr>
        <w:t>featur</w:t>
      </w:r>
      <w:r>
        <w:rPr>
          <w:rFonts w:ascii="Arial" w:hAnsi="Arial" w:cs="Arial"/>
          <w:sz w:val="22"/>
          <w:szCs w:val="22"/>
          <w:lang w:val="en-US"/>
        </w:rPr>
        <w:t>es a beautiful solid silver dial and e</w:t>
      </w:r>
      <w:r w:rsidRPr="00F8327B">
        <w:rPr>
          <w:rFonts w:ascii="Arial" w:hAnsi="Arial" w:cs="Arial"/>
          <w:sz w:val="22"/>
          <w:szCs w:val="22"/>
          <w:lang w:val="en-US"/>
        </w:rPr>
        <w:t>ntirely in-house developed movement with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F8327B">
        <w:rPr>
          <w:rFonts w:ascii="Arial" w:hAnsi="Arial" w:cs="Arial"/>
          <w:sz w:val="22"/>
          <w:szCs w:val="22"/>
          <w:lang w:val="en-US"/>
        </w:rPr>
        <w:t xml:space="preserve">stainless steel bridges </w:t>
      </w:r>
      <w:r>
        <w:rPr>
          <w:rFonts w:ascii="Arial" w:hAnsi="Arial" w:cs="Arial"/>
          <w:sz w:val="22"/>
          <w:szCs w:val="22"/>
          <w:lang w:val="en-US"/>
        </w:rPr>
        <w:t xml:space="preserve">and </w:t>
      </w:r>
      <w:r w:rsidRPr="00F8327B">
        <w:rPr>
          <w:rFonts w:ascii="Arial" w:hAnsi="Arial" w:cs="Arial"/>
          <w:sz w:val="22"/>
          <w:szCs w:val="22"/>
          <w:lang w:val="en-US"/>
        </w:rPr>
        <w:t>exceptional fine finishing.</w:t>
      </w:r>
    </w:p>
    <w:p w14:paraId="12A60E7A" w14:textId="77777777" w:rsidR="000D7120" w:rsidRDefault="000D7120" w:rsidP="00EB59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49"/>
        <w:rPr>
          <w:rFonts w:ascii="Arial" w:hAnsi="Arial" w:cs="Arial"/>
          <w:sz w:val="22"/>
          <w:szCs w:val="22"/>
          <w:lang w:val="en-US"/>
        </w:rPr>
      </w:pPr>
    </w:p>
    <w:p w14:paraId="07860A3B" w14:textId="77777777" w:rsidR="000D7120" w:rsidRDefault="000D7120" w:rsidP="00EB59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49"/>
        <w:rPr>
          <w:rFonts w:ascii="Arial" w:hAnsi="Arial" w:cs="Arial"/>
          <w:sz w:val="22"/>
          <w:szCs w:val="22"/>
          <w:lang w:val="en-US"/>
        </w:rPr>
      </w:pPr>
      <w:r w:rsidRPr="00F8327B">
        <w:rPr>
          <w:rFonts w:ascii="Arial" w:hAnsi="Arial" w:cs="Arial"/>
          <w:sz w:val="22"/>
          <w:szCs w:val="22"/>
          <w:lang w:val="en-US"/>
        </w:rPr>
        <w:t xml:space="preserve">With dead seconds – </w:t>
      </w:r>
      <w:proofErr w:type="spellStart"/>
      <w:r w:rsidRPr="00EB25EA">
        <w:rPr>
          <w:rFonts w:ascii="Arial" w:hAnsi="Arial" w:cs="Arial"/>
          <w:i/>
          <w:sz w:val="22"/>
          <w:szCs w:val="22"/>
          <w:lang w:val="en-US"/>
        </w:rPr>
        <w:t>secondes</w:t>
      </w:r>
      <w:proofErr w:type="spellEnd"/>
      <w:r w:rsidRPr="00EB25EA">
        <w:rPr>
          <w:rFonts w:ascii="Arial" w:hAnsi="Arial" w:cs="Arial"/>
          <w:i/>
          <w:sz w:val="22"/>
          <w:szCs w:val="22"/>
          <w:lang w:val="en-US"/>
        </w:rPr>
        <w:t xml:space="preserve"> </w:t>
      </w:r>
      <w:proofErr w:type="spellStart"/>
      <w:r w:rsidRPr="00EB25EA">
        <w:rPr>
          <w:rFonts w:ascii="Arial" w:hAnsi="Arial" w:cs="Arial"/>
          <w:i/>
          <w:sz w:val="22"/>
          <w:szCs w:val="22"/>
          <w:lang w:val="en-US"/>
        </w:rPr>
        <w:t>mortes</w:t>
      </w:r>
      <w:proofErr w:type="spellEnd"/>
      <w:r w:rsidRPr="00EB25EA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Pr="00F8327B">
        <w:rPr>
          <w:rFonts w:ascii="Arial" w:hAnsi="Arial" w:cs="Arial"/>
          <w:sz w:val="22"/>
          <w:szCs w:val="22"/>
          <w:lang w:val="en-US"/>
        </w:rPr>
        <w:t xml:space="preserve">in French – the </w:t>
      </w:r>
      <w:proofErr w:type="gramStart"/>
      <w:r w:rsidRPr="00F8327B">
        <w:rPr>
          <w:rFonts w:ascii="Arial" w:hAnsi="Arial" w:cs="Arial"/>
          <w:sz w:val="22"/>
          <w:szCs w:val="22"/>
          <w:lang w:val="en-US"/>
        </w:rPr>
        <w:t>second</w:t>
      </w:r>
      <w:r>
        <w:rPr>
          <w:rFonts w:ascii="Arial" w:hAnsi="Arial" w:cs="Arial"/>
          <w:sz w:val="22"/>
          <w:szCs w:val="22"/>
          <w:lang w:val="en-US"/>
        </w:rPr>
        <w:t>s</w:t>
      </w:r>
      <w:proofErr w:type="gramEnd"/>
      <w:r w:rsidRPr="00F8327B">
        <w:rPr>
          <w:rFonts w:ascii="Arial" w:hAnsi="Arial" w:cs="Arial"/>
          <w:sz w:val="22"/>
          <w:szCs w:val="22"/>
          <w:lang w:val="en-US"/>
        </w:rPr>
        <w:t xml:space="preserve"> hand advances in full steps of one second instead of the usual smooth sweeping action of mechanical seconds.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F8327B">
        <w:rPr>
          <w:rFonts w:ascii="Arial" w:hAnsi="Arial" w:cs="Arial"/>
          <w:sz w:val="22"/>
          <w:szCs w:val="22"/>
          <w:lang w:val="en-US"/>
        </w:rPr>
        <w:t xml:space="preserve">Dead seconds was a very respected mechanical complication because it denoted superlative accuracy. However, the popularity of dead seconds faded </w:t>
      </w:r>
      <w:r>
        <w:rPr>
          <w:rFonts w:ascii="Arial" w:hAnsi="Arial" w:cs="Arial"/>
          <w:sz w:val="22"/>
          <w:szCs w:val="22"/>
          <w:lang w:val="en-US"/>
        </w:rPr>
        <w:t>in the 1970s and 80s</w:t>
      </w:r>
      <w:r w:rsidRPr="00F8327B">
        <w:rPr>
          <w:rFonts w:ascii="Arial" w:hAnsi="Arial" w:cs="Arial"/>
          <w:sz w:val="22"/>
          <w:szCs w:val="22"/>
          <w:lang w:val="en-US"/>
        </w:rPr>
        <w:t xml:space="preserve"> with the dominance of quartz movements, which also stepped in full seconds. </w:t>
      </w:r>
      <w:r>
        <w:rPr>
          <w:rFonts w:ascii="Arial" w:hAnsi="Arial" w:cs="Arial"/>
          <w:sz w:val="22"/>
          <w:szCs w:val="22"/>
          <w:lang w:val="en-US"/>
        </w:rPr>
        <w:t>Mechanical movements soon became distinguished by a</w:t>
      </w:r>
      <w:r w:rsidRPr="00F8327B">
        <w:rPr>
          <w:rFonts w:ascii="Arial" w:hAnsi="Arial" w:cs="Arial"/>
          <w:sz w:val="22"/>
          <w:szCs w:val="22"/>
          <w:lang w:val="en-US"/>
        </w:rPr>
        <w:t xml:space="preserve"> smooth</w:t>
      </w:r>
      <w:r>
        <w:rPr>
          <w:rFonts w:ascii="Arial" w:hAnsi="Arial" w:cs="Arial"/>
          <w:sz w:val="22"/>
          <w:szCs w:val="22"/>
          <w:lang w:val="en-US"/>
        </w:rPr>
        <w:t>,</w:t>
      </w:r>
      <w:r w:rsidRPr="00F8327B">
        <w:rPr>
          <w:rFonts w:ascii="Arial" w:hAnsi="Arial" w:cs="Arial"/>
          <w:sz w:val="22"/>
          <w:szCs w:val="22"/>
          <w:lang w:val="en-US"/>
        </w:rPr>
        <w:t xml:space="preserve"> sweeping second</w:t>
      </w:r>
      <w:r>
        <w:rPr>
          <w:rFonts w:ascii="Arial" w:hAnsi="Arial" w:cs="Arial"/>
          <w:sz w:val="22"/>
          <w:szCs w:val="22"/>
          <w:lang w:val="en-US"/>
        </w:rPr>
        <w:t>s hand</w:t>
      </w:r>
      <w:r w:rsidRPr="00F8327B">
        <w:rPr>
          <w:rFonts w:ascii="Arial" w:hAnsi="Arial" w:cs="Arial"/>
          <w:sz w:val="22"/>
          <w:szCs w:val="22"/>
          <w:lang w:val="en-US"/>
        </w:rPr>
        <w:t>.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3C433DD8" w14:textId="77777777" w:rsidR="000D7120" w:rsidRDefault="000D7120" w:rsidP="00EB59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49"/>
        <w:rPr>
          <w:rFonts w:ascii="Arial" w:hAnsi="Arial" w:cs="Arial"/>
          <w:sz w:val="22"/>
          <w:szCs w:val="22"/>
          <w:lang w:val="en-US"/>
        </w:rPr>
      </w:pPr>
    </w:p>
    <w:p w14:paraId="7AA85B16" w14:textId="77777777" w:rsidR="000D7120" w:rsidRDefault="000D7120" w:rsidP="00EB59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49"/>
        <w:rPr>
          <w:rFonts w:ascii="Arial" w:hAnsi="Arial" w:cs="Arial"/>
          <w:sz w:val="22"/>
          <w:szCs w:val="22"/>
          <w:lang w:val="en-US"/>
        </w:rPr>
      </w:pPr>
      <w:r w:rsidRPr="00F8327B">
        <w:rPr>
          <w:rFonts w:ascii="Arial" w:hAnsi="Arial" w:cs="Arial"/>
          <w:sz w:val="22"/>
          <w:szCs w:val="22"/>
          <w:lang w:val="en-US"/>
        </w:rPr>
        <w:t xml:space="preserve">With the One Hertz, Bart and Tim </w:t>
      </w:r>
      <w:proofErr w:type="spellStart"/>
      <w:r w:rsidRPr="00F8327B">
        <w:rPr>
          <w:rFonts w:ascii="Arial" w:hAnsi="Arial" w:cs="Arial"/>
          <w:sz w:val="22"/>
          <w:szCs w:val="22"/>
          <w:lang w:val="en-US"/>
        </w:rPr>
        <w:t>Grönefeld</w:t>
      </w:r>
      <w:proofErr w:type="spellEnd"/>
      <w:r w:rsidRPr="00F8327B">
        <w:rPr>
          <w:rFonts w:ascii="Arial" w:hAnsi="Arial" w:cs="Arial"/>
          <w:sz w:val="22"/>
          <w:szCs w:val="22"/>
          <w:lang w:val="en-US"/>
        </w:rPr>
        <w:t xml:space="preserve"> have resurrected the long-neglected </w:t>
      </w:r>
      <w:proofErr w:type="spellStart"/>
      <w:r w:rsidRPr="00F8327B">
        <w:rPr>
          <w:rFonts w:ascii="Arial" w:hAnsi="Arial" w:cs="Arial"/>
          <w:sz w:val="22"/>
          <w:szCs w:val="22"/>
          <w:lang w:val="en-US"/>
        </w:rPr>
        <w:t>horological</w:t>
      </w:r>
      <w:proofErr w:type="spellEnd"/>
      <w:r w:rsidRPr="00F8327B">
        <w:rPr>
          <w:rFonts w:ascii="Arial" w:hAnsi="Arial" w:cs="Arial"/>
          <w:sz w:val="22"/>
          <w:szCs w:val="22"/>
          <w:lang w:val="en-US"/>
        </w:rPr>
        <w:t xml:space="preserve"> complication of dead seconds and re-positioned it on the pedestal of high precision.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F8327B">
        <w:rPr>
          <w:rFonts w:ascii="Arial" w:hAnsi="Arial" w:cs="Arial"/>
          <w:sz w:val="22"/>
          <w:szCs w:val="22"/>
          <w:lang w:val="en-US"/>
        </w:rPr>
        <w:t xml:space="preserve">The </w:t>
      </w:r>
      <w:proofErr w:type="spellStart"/>
      <w:r w:rsidRPr="00F8327B">
        <w:rPr>
          <w:rFonts w:ascii="Arial" w:hAnsi="Arial" w:cs="Arial"/>
          <w:sz w:val="22"/>
          <w:szCs w:val="22"/>
          <w:lang w:val="en-US"/>
        </w:rPr>
        <w:t>Grönefeld</w:t>
      </w:r>
      <w:proofErr w:type="spellEnd"/>
      <w:r w:rsidRPr="00F8327B">
        <w:rPr>
          <w:rFonts w:ascii="Arial" w:hAnsi="Arial" w:cs="Arial"/>
          <w:sz w:val="22"/>
          <w:szCs w:val="22"/>
          <w:lang w:val="en-US"/>
        </w:rPr>
        <w:t xml:space="preserve"> One Hertz is unique among wristwatches in that its dead seconds are powered by a secondary gear train, which is completely independent of the gear train for the hour and minute indications. Until the arrival of the One Hertz, </w:t>
      </w:r>
      <w:r w:rsidRPr="00085BB6">
        <w:rPr>
          <w:rFonts w:ascii="Arial" w:hAnsi="Arial" w:cs="Arial"/>
          <w:sz w:val="22"/>
          <w:szCs w:val="22"/>
          <w:lang w:val="en-US"/>
        </w:rPr>
        <w:t>dead seconds was usually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085BB6">
        <w:rPr>
          <w:rFonts w:ascii="Arial" w:hAnsi="Arial" w:cs="Arial"/>
          <w:sz w:val="22"/>
          <w:szCs w:val="22"/>
          <w:lang w:val="en-US"/>
        </w:rPr>
        <w:t xml:space="preserve">derived from mechanisms </w:t>
      </w:r>
      <w:r>
        <w:rPr>
          <w:rFonts w:ascii="Arial" w:hAnsi="Arial" w:cs="Arial"/>
          <w:sz w:val="22"/>
          <w:szCs w:val="22"/>
          <w:lang w:val="en-US"/>
        </w:rPr>
        <w:t xml:space="preserve">requiring considerable </w:t>
      </w:r>
      <w:r w:rsidRPr="00085BB6">
        <w:rPr>
          <w:rFonts w:ascii="Arial" w:hAnsi="Arial" w:cs="Arial"/>
          <w:sz w:val="22"/>
          <w:szCs w:val="22"/>
          <w:lang w:val="en-US"/>
        </w:rPr>
        <w:t xml:space="preserve">force from the going </w:t>
      </w:r>
      <w:r>
        <w:rPr>
          <w:rFonts w:ascii="Arial" w:hAnsi="Arial" w:cs="Arial"/>
          <w:sz w:val="22"/>
          <w:szCs w:val="22"/>
          <w:lang w:val="en-US"/>
        </w:rPr>
        <w:t>train. This resulted in more wear and less energy available to the escapement.</w:t>
      </w:r>
    </w:p>
    <w:p w14:paraId="27BB501B" w14:textId="77777777" w:rsidR="000D7120" w:rsidRDefault="000D7120" w:rsidP="00EB59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49"/>
        <w:rPr>
          <w:rFonts w:ascii="Arial" w:hAnsi="Arial" w:cs="Arial"/>
          <w:sz w:val="22"/>
          <w:szCs w:val="22"/>
          <w:lang w:val="en-US"/>
        </w:rPr>
      </w:pPr>
    </w:p>
    <w:p w14:paraId="57FCF20D" w14:textId="77777777" w:rsidR="000D7120" w:rsidRDefault="000D7120" w:rsidP="00EB59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49"/>
        <w:rPr>
          <w:rFonts w:ascii="Arial" w:hAnsi="Arial" w:cs="Arial"/>
          <w:sz w:val="22"/>
          <w:szCs w:val="22"/>
          <w:lang w:val="en-US"/>
        </w:rPr>
      </w:pPr>
      <w:r w:rsidRPr="00F8327B">
        <w:rPr>
          <w:rFonts w:ascii="Arial" w:hAnsi="Arial" w:cs="Arial"/>
          <w:sz w:val="22"/>
          <w:szCs w:val="22"/>
          <w:lang w:val="en-US"/>
        </w:rPr>
        <w:t>The large second</w:t>
      </w:r>
      <w:r>
        <w:rPr>
          <w:rFonts w:ascii="Arial" w:hAnsi="Arial" w:cs="Arial"/>
          <w:sz w:val="22"/>
          <w:szCs w:val="22"/>
          <w:lang w:val="en-US"/>
        </w:rPr>
        <w:t>s</w:t>
      </w:r>
      <w:r w:rsidRPr="00F8327B">
        <w:rPr>
          <w:rFonts w:ascii="Arial" w:hAnsi="Arial" w:cs="Arial"/>
          <w:sz w:val="22"/>
          <w:szCs w:val="22"/>
          <w:lang w:val="en-US"/>
        </w:rPr>
        <w:t xml:space="preserve"> hand of the One Hertz subtly signals its unique mechanism, imperceptible to most, but obvious to haute </w:t>
      </w:r>
      <w:proofErr w:type="spellStart"/>
      <w:r w:rsidRPr="00F8327B">
        <w:rPr>
          <w:rFonts w:ascii="Arial" w:hAnsi="Arial" w:cs="Arial"/>
          <w:sz w:val="22"/>
          <w:szCs w:val="22"/>
          <w:lang w:val="en-US"/>
        </w:rPr>
        <w:t>horlogerie</w:t>
      </w:r>
      <w:proofErr w:type="spellEnd"/>
      <w:r w:rsidRPr="00F8327B">
        <w:rPr>
          <w:rFonts w:ascii="Arial" w:hAnsi="Arial" w:cs="Arial"/>
          <w:sz w:val="22"/>
          <w:szCs w:val="22"/>
          <w:lang w:val="en-US"/>
        </w:rPr>
        <w:t xml:space="preserve"> connoisseurs who will appreciate the flawless </w:t>
      </w:r>
      <w:proofErr w:type="gramStart"/>
      <w:r w:rsidRPr="00F8327B">
        <w:rPr>
          <w:rFonts w:ascii="Arial" w:hAnsi="Arial" w:cs="Arial"/>
          <w:sz w:val="22"/>
          <w:szCs w:val="22"/>
          <w:lang w:val="en-US"/>
        </w:rPr>
        <w:t>hand-finishing</w:t>
      </w:r>
      <w:proofErr w:type="gramEnd"/>
      <w:r w:rsidRPr="00F8327B">
        <w:rPr>
          <w:rFonts w:ascii="Arial" w:hAnsi="Arial" w:cs="Arial"/>
          <w:sz w:val="22"/>
          <w:szCs w:val="22"/>
          <w:lang w:val="en-US"/>
        </w:rPr>
        <w:t xml:space="preserve"> of all 285 components of the </w:t>
      </w:r>
      <w:proofErr w:type="spellStart"/>
      <w:r w:rsidRPr="00F8327B">
        <w:rPr>
          <w:rFonts w:ascii="Arial" w:hAnsi="Arial" w:cs="Arial"/>
          <w:sz w:val="22"/>
          <w:szCs w:val="22"/>
          <w:lang w:val="en-US"/>
        </w:rPr>
        <w:t>calibre</w:t>
      </w:r>
      <w:proofErr w:type="spellEnd"/>
      <w:r w:rsidRPr="00F8327B">
        <w:rPr>
          <w:rFonts w:ascii="Arial" w:hAnsi="Arial" w:cs="Arial"/>
          <w:sz w:val="22"/>
          <w:szCs w:val="22"/>
          <w:lang w:val="en-US"/>
        </w:rPr>
        <w:t xml:space="preserve"> G-02, </w:t>
      </w:r>
      <w:proofErr w:type="spellStart"/>
      <w:r w:rsidRPr="00F8327B">
        <w:rPr>
          <w:rFonts w:ascii="Arial" w:hAnsi="Arial" w:cs="Arial"/>
          <w:sz w:val="22"/>
          <w:szCs w:val="22"/>
          <w:lang w:val="en-US"/>
        </w:rPr>
        <w:t>Grönefeld’s</w:t>
      </w:r>
      <w:proofErr w:type="spellEnd"/>
      <w:r w:rsidRPr="00F8327B">
        <w:rPr>
          <w:rFonts w:ascii="Arial" w:hAnsi="Arial" w:cs="Arial"/>
          <w:sz w:val="22"/>
          <w:szCs w:val="22"/>
          <w:lang w:val="en-US"/>
        </w:rPr>
        <w:t xml:space="preserve"> own proprietary movement.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1DDEB930" w14:textId="77777777" w:rsidR="000D7120" w:rsidRDefault="000D7120" w:rsidP="00EB59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49"/>
        <w:rPr>
          <w:rFonts w:ascii="Arial" w:hAnsi="Arial" w:cs="Arial"/>
          <w:sz w:val="22"/>
          <w:szCs w:val="22"/>
          <w:lang w:val="en-US"/>
        </w:rPr>
      </w:pPr>
    </w:p>
    <w:p w14:paraId="04731F76" w14:textId="77777777" w:rsidR="000D7120" w:rsidRPr="00195209" w:rsidRDefault="000D7120" w:rsidP="00EB59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49"/>
        <w:rPr>
          <w:rFonts w:ascii="Arial" w:hAnsi="Arial" w:cs="Arial"/>
          <w:sz w:val="22"/>
          <w:szCs w:val="22"/>
          <w:lang w:val="en-US"/>
        </w:rPr>
      </w:pPr>
      <w:r w:rsidRPr="00195209">
        <w:rPr>
          <w:rFonts w:ascii="Arial" w:hAnsi="Arial" w:cs="Arial"/>
          <w:sz w:val="22"/>
          <w:szCs w:val="22"/>
          <w:lang w:val="en-US"/>
        </w:rPr>
        <w:t>While the dial is dominated by the over-sized dead seconds, elegantly shaped blued-steel hour and minute hands make for eas</w:t>
      </w:r>
      <w:r>
        <w:rPr>
          <w:rFonts w:ascii="Arial" w:hAnsi="Arial" w:cs="Arial"/>
          <w:sz w:val="22"/>
          <w:szCs w:val="22"/>
          <w:lang w:val="en-US"/>
        </w:rPr>
        <w:t>y</w:t>
      </w:r>
      <w:r w:rsidRPr="00195209">
        <w:rPr>
          <w:rFonts w:ascii="Arial" w:hAnsi="Arial" w:cs="Arial"/>
          <w:sz w:val="22"/>
          <w:szCs w:val="22"/>
          <w:lang w:val="en-US"/>
        </w:rPr>
        <w:t xml:space="preserve"> reading of the time in the sub dial at 2 o'clock. The hour/minute sub dial is nicely balanced on either side by a power reserve indicator at 11 o'clock and a winding-setting (W-S) function indicator at 3 o'clock. Winding and setting are selected by pushing the crown in, instead of pulling it out – a very ergonomic system – and the winding-setting indicator provides a neat visual signal of the mode selected. What’s more, the counter-poised seconds hand ‘hacks’ – i.e. stops – when ‘setting’ is selected, to en</w:t>
      </w:r>
      <w:r>
        <w:rPr>
          <w:rFonts w:ascii="Arial" w:hAnsi="Arial" w:cs="Arial"/>
          <w:sz w:val="22"/>
          <w:szCs w:val="22"/>
          <w:lang w:val="en-US"/>
        </w:rPr>
        <w:t>able</w:t>
      </w:r>
      <w:r w:rsidRPr="00195209">
        <w:rPr>
          <w:rFonts w:ascii="Arial" w:hAnsi="Arial" w:cs="Arial"/>
          <w:sz w:val="22"/>
          <w:szCs w:val="22"/>
          <w:lang w:val="en-US"/>
        </w:rPr>
        <w:t xml:space="preserve"> maximum precision when setting the time.</w:t>
      </w:r>
    </w:p>
    <w:p w14:paraId="4F8AAE1C" w14:textId="77777777" w:rsidR="000D7120" w:rsidRPr="00195209" w:rsidRDefault="000D7120" w:rsidP="00EB59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49"/>
        <w:rPr>
          <w:rFonts w:ascii="Arial" w:hAnsi="Arial" w:cs="Arial"/>
          <w:sz w:val="22"/>
          <w:szCs w:val="22"/>
          <w:lang w:val="en-US"/>
        </w:rPr>
      </w:pPr>
    </w:p>
    <w:p w14:paraId="16464383" w14:textId="77777777" w:rsidR="000D7120" w:rsidRPr="00195209" w:rsidRDefault="000D7120" w:rsidP="00EB59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49"/>
        <w:rPr>
          <w:rFonts w:ascii="Arial" w:hAnsi="Arial" w:cs="Arial"/>
          <w:sz w:val="22"/>
          <w:szCs w:val="22"/>
          <w:lang w:val="en-US"/>
        </w:rPr>
      </w:pPr>
      <w:r w:rsidRPr="00195209">
        <w:rPr>
          <w:rFonts w:ascii="Arial" w:hAnsi="Arial" w:cs="Arial"/>
          <w:sz w:val="22"/>
          <w:szCs w:val="22"/>
          <w:lang w:val="en-US"/>
        </w:rPr>
        <w:t xml:space="preserve">The dial is crafted out of solid sterling silver then blasted with brass particles to attain a frosted finish with a very slight sparkle. A </w:t>
      </w:r>
      <w:r w:rsidRPr="00195209">
        <w:rPr>
          <w:rFonts w:ascii="Arial" w:hAnsi="Arial" w:cs="Arial"/>
          <w:sz w:val="22"/>
          <w:szCs w:val="22"/>
        </w:rPr>
        <w:t>thin layer of transparent lacquer is then applied</w:t>
      </w:r>
      <w:r w:rsidRPr="00195209">
        <w:rPr>
          <w:rFonts w:ascii="Arial" w:hAnsi="Arial" w:cs="Arial"/>
          <w:sz w:val="22"/>
          <w:szCs w:val="22"/>
          <w:lang w:val="en-US"/>
        </w:rPr>
        <w:t xml:space="preserve"> t</w:t>
      </w:r>
      <w:r w:rsidRPr="00195209">
        <w:rPr>
          <w:rFonts w:ascii="Arial" w:hAnsi="Arial" w:cs="Arial"/>
          <w:sz w:val="22"/>
          <w:szCs w:val="22"/>
        </w:rPr>
        <w:t xml:space="preserve">o prevent tarnishing. </w:t>
      </w:r>
      <w:r w:rsidRPr="00195209">
        <w:rPr>
          <w:rFonts w:ascii="Arial" w:hAnsi="Arial" w:cs="Arial"/>
          <w:sz w:val="22"/>
          <w:szCs w:val="22"/>
          <w:lang w:val="en-US"/>
        </w:rPr>
        <w:t xml:space="preserve">The soft sheen contrasts superbly with the flamed-blued hands, making for excellent legibility. The graceful arcs and curves of the displays are complemented by the three-dimensionality of the multi-layered dial. The ensemble is beautifully framed by the </w:t>
      </w:r>
      <w:proofErr w:type="gramStart"/>
      <w:r w:rsidRPr="00195209">
        <w:rPr>
          <w:rFonts w:ascii="Arial" w:hAnsi="Arial" w:cs="Arial"/>
          <w:sz w:val="22"/>
          <w:szCs w:val="22"/>
          <w:lang w:val="en-US"/>
        </w:rPr>
        <w:t>highly-polished</w:t>
      </w:r>
      <w:proofErr w:type="gramEnd"/>
      <w:r w:rsidRPr="00195209">
        <w:rPr>
          <w:rFonts w:ascii="Arial" w:hAnsi="Arial" w:cs="Arial"/>
          <w:sz w:val="22"/>
          <w:szCs w:val="22"/>
          <w:lang w:val="en-US"/>
        </w:rPr>
        <w:t xml:space="preserve"> red gold case and bezel.</w:t>
      </w:r>
    </w:p>
    <w:p w14:paraId="2098BC2D" w14:textId="77777777" w:rsidR="000D7120" w:rsidRPr="00195209" w:rsidRDefault="000D7120" w:rsidP="00EB59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49"/>
        <w:rPr>
          <w:rFonts w:ascii="Arial" w:hAnsi="Arial" w:cs="Arial"/>
          <w:sz w:val="22"/>
          <w:szCs w:val="22"/>
          <w:lang w:val="en-US"/>
        </w:rPr>
      </w:pPr>
    </w:p>
    <w:p w14:paraId="1E77DE0C" w14:textId="77777777" w:rsidR="000D7120" w:rsidRPr="00195209" w:rsidRDefault="000D7120" w:rsidP="00EB59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49"/>
        <w:rPr>
          <w:rFonts w:ascii="Arial" w:hAnsi="Arial" w:cs="Arial"/>
          <w:sz w:val="22"/>
          <w:szCs w:val="22"/>
          <w:lang w:val="en-US"/>
        </w:rPr>
      </w:pPr>
      <w:r w:rsidRPr="00195209">
        <w:rPr>
          <w:rFonts w:ascii="Arial" w:hAnsi="Arial" w:cs="Arial"/>
          <w:sz w:val="22"/>
          <w:szCs w:val="22"/>
          <w:lang w:val="en-US"/>
        </w:rPr>
        <w:t>All applied dial elements, including the dead seconds chapter ring, are rhodium plated with circular graining and beveled edges. The bevels are polished with diamond paste to a brilliant gloss</w:t>
      </w:r>
      <w:r>
        <w:rPr>
          <w:rFonts w:ascii="Arial" w:hAnsi="Arial" w:cs="Arial"/>
          <w:sz w:val="22"/>
          <w:szCs w:val="22"/>
          <w:lang w:val="en-US"/>
        </w:rPr>
        <w:t>,</w:t>
      </w:r>
      <w:r w:rsidRPr="00195209">
        <w:rPr>
          <w:rFonts w:ascii="Arial" w:hAnsi="Arial" w:cs="Arial"/>
          <w:sz w:val="22"/>
          <w:szCs w:val="22"/>
          <w:lang w:val="en-US"/>
        </w:rPr>
        <w:t xml:space="preserve"> creat</w:t>
      </w:r>
      <w:r>
        <w:rPr>
          <w:rFonts w:ascii="Arial" w:hAnsi="Arial" w:cs="Arial"/>
          <w:sz w:val="22"/>
          <w:szCs w:val="22"/>
          <w:lang w:val="en-US"/>
        </w:rPr>
        <w:t>ing</w:t>
      </w:r>
      <w:r w:rsidRPr="00195209">
        <w:rPr>
          <w:rFonts w:ascii="Arial" w:hAnsi="Arial" w:cs="Arial"/>
          <w:sz w:val="22"/>
          <w:szCs w:val="22"/>
          <w:lang w:val="en-US"/>
        </w:rPr>
        <w:t xml:space="preserve"> scintillating reflections of light echoing the high-end finishing of the stainless steel movement bridges visible through the display back.</w:t>
      </w:r>
    </w:p>
    <w:p w14:paraId="778E21B6" w14:textId="77777777" w:rsidR="000D7120" w:rsidRDefault="000D7120" w:rsidP="00EB59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49"/>
        <w:rPr>
          <w:rFonts w:ascii="Arial" w:hAnsi="Arial" w:cs="Arial"/>
          <w:sz w:val="22"/>
          <w:szCs w:val="22"/>
          <w:lang w:val="en-US"/>
        </w:rPr>
      </w:pPr>
    </w:p>
    <w:p w14:paraId="22B03B87" w14:textId="77777777" w:rsidR="000D7120" w:rsidRDefault="000D7120" w:rsidP="00EB59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49"/>
        <w:rPr>
          <w:rFonts w:ascii="Arial" w:hAnsi="Arial" w:cs="Arial"/>
          <w:sz w:val="22"/>
          <w:szCs w:val="22"/>
          <w:lang w:val="en-US"/>
        </w:rPr>
      </w:pPr>
      <w:r w:rsidRPr="00F8327B">
        <w:rPr>
          <w:rFonts w:ascii="Arial" w:hAnsi="Arial" w:cs="Arial"/>
          <w:sz w:val="22"/>
          <w:szCs w:val="22"/>
          <w:lang w:val="en-US"/>
        </w:rPr>
        <w:t xml:space="preserve">The One Hertz is a prize-winning timepiece. It was awarded the Innovation prize in the 0024 </w:t>
      </w:r>
      <w:proofErr w:type="spellStart"/>
      <w:r w:rsidRPr="00F8327B">
        <w:rPr>
          <w:rFonts w:ascii="Arial" w:hAnsi="Arial" w:cs="Arial"/>
          <w:sz w:val="22"/>
          <w:szCs w:val="22"/>
          <w:lang w:val="en-US"/>
        </w:rPr>
        <w:t>WatchWorld</w:t>
      </w:r>
      <w:proofErr w:type="spellEnd"/>
      <w:r w:rsidRPr="00F8327B">
        <w:rPr>
          <w:rFonts w:ascii="Arial" w:hAnsi="Arial" w:cs="Arial"/>
          <w:sz w:val="22"/>
          <w:szCs w:val="22"/>
          <w:lang w:val="en-US"/>
        </w:rPr>
        <w:t xml:space="preserve"> Watch of the Year contest and was voted Watch of the Year by members of the influential watch forum </w:t>
      </w:r>
      <w:proofErr w:type="spellStart"/>
      <w:r w:rsidRPr="00F8327B">
        <w:rPr>
          <w:rFonts w:ascii="Arial" w:hAnsi="Arial" w:cs="Arial"/>
          <w:sz w:val="22"/>
          <w:szCs w:val="22"/>
          <w:lang w:val="en-US"/>
        </w:rPr>
        <w:t>Timezone</w:t>
      </w:r>
      <w:proofErr w:type="spellEnd"/>
      <w:r w:rsidRPr="00F8327B">
        <w:rPr>
          <w:rFonts w:ascii="Arial" w:hAnsi="Arial" w:cs="Arial"/>
          <w:sz w:val="22"/>
          <w:szCs w:val="22"/>
          <w:lang w:val="en-US"/>
        </w:rPr>
        <w:t>.</w:t>
      </w:r>
    </w:p>
    <w:p w14:paraId="5DE87FFC" w14:textId="77777777" w:rsidR="000D7120" w:rsidRPr="00142A20" w:rsidRDefault="000D7120" w:rsidP="00EB59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49"/>
        <w:rPr>
          <w:rFonts w:ascii="Arial" w:hAnsi="Arial" w:cs="Arial"/>
          <w:sz w:val="22"/>
          <w:szCs w:val="22"/>
          <w:lang w:val="en-US"/>
        </w:rPr>
      </w:pPr>
    </w:p>
    <w:p w14:paraId="3B82CD80" w14:textId="77777777" w:rsidR="000D7120" w:rsidRPr="00794DB9" w:rsidRDefault="000D7120" w:rsidP="00EB591D">
      <w:pPr>
        <w:pStyle w:val="Paragraphestandard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line="240" w:lineRule="auto"/>
        <w:ind w:right="49"/>
        <w:rPr>
          <w:rFonts w:ascii="Arial" w:eastAsia="ＭＳ 明朝" w:hAnsi="Arial" w:cs="Arial"/>
          <w:b/>
          <w:color w:val="auto"/>
          <w:sz w:val="22"/>
          <w:szCs w:val="22"/>
          <w:lang w:val="en-US" w:eastAsia="ja-JP"/>
        </w:rPr>
      </w:pPr>
      <w:r w:rsidRPr="00794DB9">
        <w:rPr>
          <w:rFonts w:ascii="Arial" w:eastAsia="ＭＳ 明朝" w:hAnsi="Arial" w:cs="Arial"/>
          <w:b/>
          <w:color w:val="auto"/>
          <w:sz w:val="22"/>
          <w:szCs w:val="22"/>
          <w:lang w:val="en-US" w:eastAsia="ja-JP"/>
        </w:rPr>
        <w:t xml:space="preserve">The One Hertz RG is available in a </w:t>
      </w:r>
      <w:r w:rsidRPr="00794DB9">
        <w:rPr>
          <w:rFonts w:ascii="Arial" w:hAnsi="Arial" w:cs="Arial"/>
          <w:b/>
          <w:color w:val="auto"/>
          <w:sz w:val="22"/>
          <w:szCs w:val="22"/>
          <w:lang w:val="en-US"/>
        </w:rPr>
        <w:t xml:space="preserve">43mm </w:t>
      </w:r>
      <w:r>
        <w:rPr>
          <w:rFonts w:ascii="Arial" w:hAnsi="Arial" w:cs="Arial"/>
          <w:b/>
          <w:color w:val="auto"/>
          <w:sz w:val="22"/>
          <w:szCs w:val="22"/>
          <w:lang w:val="en-US"/>
        </w:rPr>
        <w:t xml:space="preserve">red gold </w:t>
      </w:r>
      <w:r w:rsidRPr="00794DB9">
        <w:rPr>
          <w:rFonts w:ascii="Arial" w:hAnsi="Arial" w:cs="Arial"/>
          <w:b/>
          <w:color w:val="auto"/>
          <w:sz w:val="22"/>
          <w:szCs w:val="22"/>
          <w:lang w:val="en-US"/>
        </w:rPr>
        <w:t>case</w:t>
      </w:r>
      <w:r w:rsidRPr="00794DB9">
        <w:rPr>
          <w:rFonts w:ascii="Arial" w:eastAsia="ＭＳ 明朝" w:hAnsi="Arial" w:cs="Arial"/>
          <w:b/>
          <w:color w:val="auto"/>
          <w:sz w:val="22"/>
          <w:szCs w:val="22"/>
          <w:lang w:val="en-US" w:eastAsia="ja-JP"/>
        </w:rPr>
        <w:t>.</w:t>
      </w:r>
    </w:p>
    <w:p w14:paraId="24127102" w14:textId="77777777" w:rsidR="000D7120" w:rsidRDefault="000D7120" w:rsidP="00EB59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49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br w:type="page"/>
      </w:r>
    </w:p>
    <w:p w14:paraId="72861478" w14:textId="77777777" w:rsidR="00EB591D" w:rsidRDefault="00EB591D" w:rsidP="00EB59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49"/>
        <w:rPr>
          <w:rFonts w:ascii="Arial" w:hAnsi="Arial" w:cs="Arial"/>
          <w:b/>
          <w:sz w:val="22"/>
          <w:szCs w:val="22"/>
          <w:lang w:val="en-US"/>
        </w:rPr>
      </w:pPr>
    </w:p>
    <w:p w14:paraId="1CCC2905" w14:textId="77777777" w:rsidR="00EB591D" w:rsidRDefault="00EB591D" w:rsidP="00EB59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49"/>
        <w:rPr>
          <w:rFonts w:ascii="Arial" w:hAnsi="Arial" w:cs="Arial"/>
          <w:b/>
          <w:sz w:val="22"/>
          <w:szCs w:val="22"/>
          <w:lang w:val="en-US"/>
        </w:rPr>
      </w:pPr>
    </w:p>
    <w:p w14:paraId="5F4E6E2B" w14:textId="77777777" w:rsidR="000D7120" w:rsidRPr="001D7738" w:rsidRDefault="000D7120" w:rsidP="00EB59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49"/>
        <w:rPr>
          <w:rFonts w:ascii="Arial" w:hAnsi="Arial" w:cs="Arial"/>
          <w:b/>
          <w:sz w:val="22"/>
          <w:szCs w:val="22"/>
          <w:lang w:val="en-US"/>
        </w:rPr>
      </w:pPr>
      <w:r w:rsidRPr="001D7738">
        <w:rPr>
          <w:rFonts w:ascii="Arial" w:hAnsi="Arial" w:cs="Arial"/>
          <w:b/>
          <w:sz w:val="22"/>
          <w:szCs w:val="22"/>
          <w:lang w:val="en-US"/>
        </w:rPr>
        <w:t>History of Dead Seconds</w:t>
      </w:r>
      <w:r>
        <w:rPr>
          <w:rFonts w:ascii="Arial" w:hAnsi="Arial" w:cs="Arial"/>
          <w:b/>
          <w:sz w:val="22"/>
          <w:szCs w:val="22"/>
          <w:lang w:val="en-US"/>
        </w:rPr>
        <w:t xml:space="preserve"> </w:t>
      </w:r>
    </w:p>
    <w:p w14:paraId="5EE56127" w14:textId="77777777" w:rsidR="000D7120" w:rsidRDefault="000D7120" w:rsidP="00EB59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49"/>
        <w:rPr>
          <w:rFonts w:ascii="Arial" w:hAnsi="Arial" w:cs="Arial"/>
          <w:sz w:val="22"/>
          <w:szCs w:val="22"/>
          <w:lang w:val="en-US"/>
        </w:rPr>
      </w:pPr>
      <w:r w:rsidRPr="001D7738">
        <w:rPr>
          <w:rFonts w:ascii="Arial" w:hAnsi="Arial" w:cs="Arial"/>
          <w:sz w:val="22"/>
          <w:szCs w:val="22"/>
          <w:lang w:val="en-US"/>
        </w:rPr>
        <w:t>With the introduction of the pendulum in the 17th century, clocks finally became accurate enough to measure seconds. It was not long before a hand indicating seconds on a long clock’s dial signified a precision timepiece. A pendulum with a period – the time to swing forward and back – of two seconds (the most common) resulted in a single tick per second.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20CD06D6" w14:textId="77777777" w:rsidR="000D7120" w:rsidRDefault="000D7120" w:rsidP="00EB59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49"/>
        <w:rPr>
          <w:rFonts w:ascii="Arial" w:hAnsi="Arial" w:cs="Arial"/>
          <w:sz w:val="22"/>
          <w:szCs w:val="22"/>
          <w:lang w:val="en-US"/>
        </w:rPr>
      </w:pPr>
    </w:p>
    <w:p w14:paraId="748C0845" w14:textId="77777777" w:rsidR="000D7120" w:rsidRPr="00E86B1A" w:rsidRDefault="000D7120" w:rsidP="00EB59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49"/>
        <w:rPr>
          <w:rFonts w:ascii="Arial" w:hAnsi="Arial" w:cs="Arial"/>
          <w:sz w:val="22"/>
          <w:szCs w:val="22"/>
          <w:lang w:val="en-US"/>
        </w:rPr>
      </w:pPr>
      <w:r w:rsidRPr="001D7738">
        <w:rPr>
          <w:rFonts w:ascii="Arial" w:hAnsi="Arial" w:cs="Arial"/>
          <w:sz w:val="22"/>
          <w:szCs w:val="22"/>
          <w:lang w:val="en-US"/>
        </w:rPr>
        <w:t xml:space="preserve">The invention of the balance spring, which replaced the pendulum, enabled </w:t>
      </w:r>
      <w:proofErr w:type="spellStart"/>
      <w:r w:rsidRPr="001D7738">
        <w:rPr>
          <w:rFonts w:ascii="Arial" w:hAnsi="Arial" w:cs="Arial"/>
          <w:sz w:val="22"/>
          <w:szCs w:val="22"/>
          <w:lang w:val="en-US"/>
        </w:rPr>
        <w:t>miniaturisation</w:t>
      </w:r>
      <w:proofErr w:type="spellEnd"/>
      <w:r w:rsidRPr="001D7738">
        <w:rPr>
          <w:rFonts w:ascii="Arial" w:hAnsi="Arial" w:cs="Arial"/>
          <w:sz w:val="22"/>
          <w:szCs w:val="22"/>
          <w:lang w:val="en-US"/>
        </w:rPr>
        <w:t xml:space="preserve">. As portable pocket watches became more accurate, watchmakers naturally thought to copy the one-second steps of the </w:t>
      </w:r>
      <w:proofErr w:type="gramStart"/>
      <w:r w:rsidRPr="001D7738">
        <w:rPr>
          <w:rFonts w:ascii="Arial" w:hAnsi="Arial" w:cs="Arial"/>
          <w:sz w:val="22"/>
          <w:szCs w:val="22"/>
          <w:lang w:val="en-US"/>
        </w:rPr>
        <w:t>seconds</w:t>
      </w:r>
      <w:proofErr w:type="gramEnd"/>
      <w:r w:rsidRPr="001D7738">
        <w:rPr>
          <w:rFonts w:ascii="Arial" w:hAnsi="Arial" w:cs="Arial"/>
          <w:sz w:val="22"/>
          <w:szCs w:val="22"/>
          <w:lang w:val="en-US"/>
        </w:rPr>
        <w:t xml:space="preserve"> hand which signified a precision timepiece. However, the rapidly oscillating balance meant that it could not be directly driven as with the pendulum, so it required either a new mechanism if independent, or be driven from another complication. While pocket watches have featured independent dead seconds in the past, the </w:t>
      </w:r>
      <w:proofErr w:type="spellStart"/>
      <w:r w:rsidRPr="001D7738">
        <w:rPr>
          <w:rFonts w:ascii="Arial" w:hAnsi="Arial" w:cs="Arial"/>
          <w:sz w:val="22"/>
          <w:szCs w:val="22"/>
          <w:lang w:val="en-US"/>
        </w:rPr>
        <w:t>Grönefeld</w:t>
      </w:r>
      <w:proofErr w:type="spellEnd"/>
      <w:r w:rsidRPr="001D7738">
        <w:rPr>
          <w:rFonts w:ascii="Arial" w:hAnsi="Arial" w:cs="Arial"/>
          <w:sz w:val="22"/>
          <w:szCs w:val="22"/>
          <w:lang w:val="en-US"/>
        </w:rPr>
        <w:t xml:space="preserve"> One Hertz was the first series wristwatch to feature independent dead seconds.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1D7738">
        <w:rPr>
          <w:rFonts w:ascii="Arial" w:hAnsi="Arial" w:cs="Arial"/>
          <w:sz w:val="22"/>
          <w:szCs w:val="22"/>
          <w:lang w:val="en-US"/>
        </w:rPr>
        <w:t xml:space="preserve">The </w:t>
      </w:r>
      <w:proofErr w:type="spellStart"/>
      <w:r w:rsidRPr="001D7738">
        <w:rPr>
          <w:rFonts w:ascii="Arial" w:hAnsi="Arial" w:cs="Arial"/>
          <w:sz w:val="22"/>
          <w:szCs w:val="22"/>
          <w:lang w:val="en-US"/>
        </w:rPr>
        <w:t>Grönefeld</w:t>
      </w:r>
      <w:proofErr w:type="spellEnd"/>
      <w:r w:rsidRPr="001D7738">
        <w:rPr>
          <w:rFonts w:ascii="Arial" w:hAnsi="Arial" w:cs="Arial"/>
          <w:sz w:val="22"/>
          <w:szCs w:val="22"/>
          <w:lang w:val="en-US"/>
        </w:rPr>
        <w:t xml:space="preserve"> One Hertz is unique among wristwatches in that its dead seconds are powered by a secondary gear train, independent of the gear train for the hour and minute indications.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3B2638AD" w14:textId="77777777" w:rsidR="000D7120" w:rsidRDefault="000D7120" w:rsidP="00EB59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49"/>
        <w:rPr>
          <w:rFonts w:ascii="Arial" w:hAnsi="Arial" w:cs="Arial"/>
          <w:sz w:val="22"/>
          <w:szCs w:val="22"/>
          <w:lang w:val="en-US"/>
        </w:rPr>
      </w:pPr>
    </w:p>
    <w:p w14:paraId="44591732" w14:textId="77777777" w:rsidR="000D7120" w:rsidRDefault="000D7120" w:rsidP="00EB59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49"/>
        <w:rPr>
          <w:rFonts w:ascii="Arial" w:hAnsi="Arial" w:cs="Arial"/>
          <w:b/>
          <w:sz w:val="22"/>
          <w:szCs w:val="22"/>
          <w:lang w:val="en-US"/>
        </w:rPr>
      </w:pPr>
    </w:p>
    <w:p w14:paraId="28DBA48B" w14:textId="77777777" w:rsidR="000D7120" w:rsidRPr="001D7738" w:rsidRDefault="000D7120" w:rsidP="00EB59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49"/>
        <w:rPr>
          <w:rFonts w:ascii="Arial" w:hAnsi="Arial" w:cs="Arial"/>
          <w:b/>
          <w:sz w:val="22"/>
          <w:szCs w:val="22"/>
          <w:lang w:val="en-US"/>
        </w:rPr>
      </w:pPr>
      <w:r w:rsidRPr="001D7738">
        <w:rPr>
          <w:rFonts w:ascii="Arial" w:hAnsi="Arial" w:cs="Arial"/>
          <w:b/>
          <w:sz w:val="22"/>
          <w:szCs w:val="22"/>
          <w:lang w:val="en-US"/>
        </w:rPr>
        <w:t>“One Hertz”</w:t>
      </w:r>
    </w:p>
    <w:p w14:paraId="0D443800" w14:textId="77777777" w:rsidR="000D7120" w:rsidRDefault="000D7120" w:rsidP="00EB59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49"/>
        <w:rPr>
          <w:rFonts w:ascii="Arial" w:hAnsi="Arial" w:cs="Arial"/>
          <w:sz w:val="22"/>
          <w:szCs w:val="22"/>
          <w:lang w:val="en-US"/>
        </w:rPr>
      </w:pPr>
      <w:r w:rsidRPr="001D7738">
        <w:rPr>
          <w:rFonts w:ascii="Arial" w:hAnsi="Arial" w:cs="Arial"/>
          <w:sz w:val="22"/>
          <w:szCs w:val="22"/>
          <w:lang w:val="en-US"/>
        </w:rPr>
        <w:t>The hertz (symbol: Hz) is the SI unit of frequency defined as the number of cycles per second of a periodic phenomenon. This SI unit is named after Heinrich Hertz. One Hertz simply means “one cycle per second”.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1D7738">
        <w:rPr>
          <w:rFonts w:ascii="Arial" w:hAnsi="Arial" w:cs="Arial"/>
          <w:sz w:val="22"/>
          <w:szCs w:val="22"/>
          <w:lang w:val="en-US"/>
        </w:rPr>
        <w:t xml:space="preserve">The second (SI symbol: s), sometimes abbreviated sec., is the name of a unit of time, and is the international base unit of time. To highlight the SI seconds, the One Hertz displays dead seconds with a large seconds hand in </w:t>
      </w:r>
      <w:proofErr w:type="gramStart"/>
      <w:r w:rsidRPr="001D7738">
        <w:rPr>
          <w:rFonts w:ascii="Arial" w:hAnsi="Arial" w:cs="Arial"/>
          <w:sz w:val="22"/>
          <w:szCs w:val="22"/>
          <w:lang w:val="en-US"/>
        </w:rPr>
        <w:t>its own</w:t>
      </w:r>
      <w:proofErr w:type="gramEnd"/>
      <w:r w:rsidRPr="001D7738">
        <w:rPr>
          <w:rFonts w:ascii="Arial" w:hAnsi="Arial" w:cs="Arial"/>
          <w:sz w:val="22"/>
          <w:szCs w:val="22"/>
          <w:lang w:val="en-US"/>
        </w:rPr>
        <w:t xml:space="preserve"> dial. Hours and minutes are non-SI units of time because they do not use the decimal system so are displayed separately.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0D2500C4" w14:textId="77777777" w:rsidR="000D7120" w:rsidRDefault="000D7120" w:rsidP="00EB59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49"/>
        <w:rPr>
          <w:rFonts w:ascii="Arial" w:hAnsi="Arial" w:cs="Arial"/>
          <w:sz w:val="22"/>
          <w:szCs w:val="22"/>
          <w:lang w:val="en-US"/>
        </w:rPr>
      </w:pPr>
    </w:p>
    <w:p w14:paraId="5F9B0B7C" w14:textId="77777777" w:rsidR="000D7120" w:rsidRDefault="000D7120" w:rsidP="00EB59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49"/>
        <w:rPr>
          <w:rFonts w:ascii="Arial" w:hAnsi="Arial" w:cs="Arial"/>
          <w:sz w:val="22"/>
          <w:szCs w:val="22"/>
          <w:lang w:val="en-US"/>
        </w:rPr>
      </w:pPr>
      <w:r w:rsidRPr="001D7738">
        <w:rPr>
          <w:rFonts w:ascii="Arial" w:hAnsi="Arial" w:cs="Arial"/>
          <w:sz w:val="22"/>
          <w:szCs w:val="22"/>
          <w:lang w:val="en-US"/>
        </w:rPr>
        <w:t>Mechanical wristwatch movements often have balance frequencies of 2.5 to 5 hertz, which results in the seconds hand making tiny steps of 5 to 10 steps each second and looking like a smooth movement. The seconds hand of the One Hertz is either stationary (dead) or jumping in a full one-second increment each second.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5A147B4C" w14:textId="77777777" w:rsidR="000D7120" w:rsidRDefault="000D7120" w:rsidP="00EB59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49"/>
        <w:rPr>
          <w:rFonts w:ascii="Arial" w:hAnsi="Arial" w:cs="Arial"/>
          <w:sz w:val="22"/>
          <w:szCs w:val="22"/>
          <w:lang w:val="en-US"/>
        </w:rPr>
      </w:pPr>
    </w:p>
    <w:p w14:paraId="5ECAF7FC" w14:textId="77777777" w:rsidR="000D7120" w:rsidRDefault="000D7120" w:rsidP="00EB59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49"/>
        <w:rPr>
          <w:rFonts w:ascii="Arial" w:hAnsi="Arial" w:cs="Arial"/>
          <w:b/>
          <w:sz w:val="22"/>
          <w:szCs w:val="22"/>
          <w:lang w:val="en-US"/>
        </w:rPr>
      </w:pPr>
    </w:p>
    <w:p w14:paraId="2B987589" w14:textId="77777777" w:rsidR="000D7120" w:rsidRPr="007544C8" w:rsidRDefault="000D7120" w:rsidP="00EB59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49"/>
        <w:rPr>
          <w:rFonts w:ascii="Arial" w:hAnsi="Arial" w:cs="Arial"/>
          <w:b/>
          <w:sz w:val="22"/>
          <w:szCs w:val="22"/>
          <w:lang w:val="en-US"/>
        </w:rPr>
      </w:pPr>
      <w:r w:rsidRPr="007544C8">
        <w:rPr>
          <w:rFonts w:ascii="Arial" w:hAnsi="Arial" w:cs="Arial"/>
          <w:b/>
          <w:sz w:val="22"/>
          <w:szCs w:val="22"/>
          <w:lang w:val="en-US"/>
        </w:rPr>
        <w:t xml:space="preserve">The </w:t>
      </w:r>
      <w:proofErr w:type="spellStart"/>
      <w:r w:rsidRPr="007544C8">
        <w:rPr>
          <w:rFonts w:ascii="Arial" w:hAnsi="Arial" w:cs="Arial"/>
          <w:b/>
          <w:sz w:val="22"/>
          <w:szCs w:val="22"/>
          <w:lang w:val="en-US"/>
        </w:rPr>
        <w:t>Grönefeld</w:t>
      </w:r>
      <w:proofErr w:type="spellEnd"/>
      <w:r w:rsidRPr="007544C8">
        <w:rPr>
          <w:rFonts w:ascii="Arial" w:hAnsi="Arial" w:cs="Arial"/>
          <w:b/>
          <w:sz w:val="22"/>
          <w:szCs w:val="22"/>
          <w:lang w:val="en-US"/>
        </w:rPr>
        <w:t xml:space="preserve"> One Hertz independent dead seconds complication </w:t>
      </w:r>
    </w:p>
    <w:p w14:paraId="12E1CD55" w14:textId="77777777" w:rsidR="000D7120" w:rsidRDefault="000D7120" w:rsidP="00EB59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49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In a </w:t>
      </w:r>
      <w:r w:rsidRPr="001D7738">
        <w:rPr>
          <w:rFonts w:ascii="Arial" w:hAnsi="Arial" w:cs="Arial"/>
          <w:sz w:val="22"/>
          <w:szCs w:val="22"/>
          <w:lang w:val="en-US"/>
        </w:rPr>
        <w:t>dead seconds</w:t>
      </w:r>
      <w:r>
        <w:rPr>
          <w:rFonts w:ascii="Arial" w:hAnsi="Arial" w:cs="Arial"/>
          <w:sz w:val="22"/>
          <w:szCs w:val="22"/>
          <w:lang w:val="en-US"/>
        </w:rPr>
        <w:t xml:space="preserve"> complication, </w:t>
      </w:r>
      <w:r w:rsidRPr="001D7738">
        <w:rPr>
          <w:rFonts w:ascii="Arial" w:hAnsi="Arial" w:cs="Arial"/>
          <w:sz w:val="22"/>
          <w:szCs w:val="22"/>
          <w:lang w:val="en-US"/>
        </w:rPr>
        <w:t>friction of the mechanism has to be absolutely minimal so it does not interfere with the escapement</w:t>
      </w:r>
      <w:r>
        <w:rPr>
          <w:rFonts w:ascii="Arial" w:hAnsi="Arial" w:cs="Arial"/>
          <w:sz w:val="22"/>
          <w:szCs w:val="22"/>
          <w:lang w:val="en-US"/>
        </w:rPr>
        <w:t xml:space="preserve"> and timing</w:t>
      </w:r>
      <w:r w:rsidRPr="001D7738">
        <w:rPr>
          <w:rFonts w:ascii="Arial" w:hAnsi="Arial" w:cs="Arial"/>
          <w:sz w:val="22"/>
          <w:szCs w:val="22"/>
          <w:lang w:val="en-US"/>
        </w:rPr>
        <w:t>.</w:t>
      </w:r>
      <w:r>
        <w:rPr>
          <w:rFonts w:ascii="Arial" w:hAnsi="Arial" w:cs="Arial"/>
          <w:sz w:val="22"/>
          <w:szCs w:val="22"/>
          <w:lang w:val="en-US"/>
        </w:rPr>
        <w:t xml:space="preserve"> For the One Hertz, </w:t>
      </w:r>
      <w:r w:rsidRPr="001D7738">
        <w:rPr>
          <w:rFonts w:ascii="Arial" w:hAnsi="Arial" w:cs="Arial"/>
          <w:sz w:val="22"/>
          <w:szCs w:val="22"/>
          <w:lang w:val="en-US"/>
        </w:rPr>
        <w:t xml:space="preserve">Bart and Tim </w:t>
      </w:r>
      <w:proofErr w:type="spellStart"/>
      <w:r w:rsidRPr="001D7738">
        <w:rPr>
          <w:rFonts w:ascii="Arial" w:hAnsi="Arial" w:cs="Arial"/>
          <w:sz w:val="22"/>
          <w:szCs w:val="22"/>
          <w:lang w:val="en-US"/>
        </w:rPr>
        <w:t>Grönefeld</w:t>
      </w:r>
      <w:proofErr w:type="spellEnd"/>
      <w:r w:rsidRPr="001D7738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developed an</w:t>
      </w:r>
      <w:r w:rsidRPr="001D7738">
        <w:rPr>
          <w:rFonts w:ascii="Arial" w:hAnsi="Arial" w:cs="Arial"/>
          <w:sz w:val="22"/>
          <w:szCs w:val="22"/>
          <w:lang w:val="en-US"/>
        </w:rPr>
        <w:t xml:space="preserve"> independent dead seconds mechanism that is driven from its own secondary gear train with its own </w:t>
      </w:r>
      <w:r>
        <w:rPr>
          <w:rFonts w:ascii="Arial" w:hAnsi="Arial" w:cs="Arial"/>
          <w:sz w:val="22"/>
          <w:szCs w:val="22"/>
          <w:lang w:val="en-US"/>
        </w:rPr>
        <w:t xml:space="preserve">independent </w:t>
      </w:r>
      <w:r w:rsidRPr="001D7738">
        <w:rPr>
          <w:rFonts w:ascii="Arial" w:hAnsi="Arial" w:cs="Arial"/>
          <w:sz w:val="22"/>
          <w:szCs w:val="22"/>
          <w:lang w:val="en-US"/>
        </w:rPr>
        <w:t xml:space="preserve">power supply. The </w:t>
      </w:r>
      <w:r>
        <w:rPr>
          <w:rFonts w:ascii="Arial" w:hAnsi="Arial" w:cs="Arial"/>
          <w:sz w:val="22"/>
          <w:szCs w:val="22"/>
          <w:lang w:val="en-US"/>
        </w:rPr>
        <w:t xml:space="preserve">dead </w:t>
      </w:r>
      <w:r w:rsidRPr="001D7738">
        <w:rPr>
          <w:rFonts w:ascii="Arial" w:hAnsi="Arial" w:cs="Arial"/>
          <w:sz w:val="22"/>
          <w:szCs w:val="22"/>
          <w:lang w:val="en-US"/>
        </w:rPr>
        <w:t xml:space="preserve">seconds are driven from one mainspring barrel and the hours and minutes from another. </w:t>
      </w:r>
      <w:r>
        <w:rPr>
          <w:rFonts w:ascii="Arial" w:hAnsi="Arial" w:cs="Arial"/>
          <w:sz w:val="22"/>
          <w:szCs w:val="22"/>
          <w:lang w:val="en-US"/>
        </w:rPr>
        <w:t xml:space="preserve">With virtually </w:t>
      </w:r>
      <w:r w:rsidRPr="001D7738">
        <w:rPr>
          <w:rFonts w:ascii="Arial" w:hAnsi="Arial" w:cs="Arial"/>
          <w:sz w:val="22"/>
          <w:szCs w:val="22"/>
          <w:lang w:val="en-US"/>
        </w:rPr>
        <w:t xml:space="preserve">no adverse influence on the escapement </w:t>
      </w:r>
      <w:r>
        <w:rPr>
          <w:rFonts w:ascii="Arial" w:hAnsi="Arial" w:cs="Arial"/>
          <w:sz w:val="22"/>
          <w:szCs w:val="22"/>
          <w:lang w:val="en-US"/>
        </w:rPr>
        <w:t xml:space="preserve">this low-friction system lends itself to a </w:t>
      </w:r>
      <w:proofErr w:type="gramStart"/>
      <w:r>
        <w:rPr>
          <w:rFonts w:ascii="Arial" w:hAnsi="Arial" w:cs="Arial"/>
          <w:sz w:val="22"/>
          <w:szCs w:val="22"/>
          <w:lang w:val="en-US"/>
        </w:rPr>
        <w:t>highly-precise</w:t>
      </w:r>
      <w:proofErr w:type="gramEnd"/>
      <w:r>
        <w:rPr>
          <w:rFonts w:ascii="Arial" w:hAnsi="Arial" w:cs="Arial"/>
          <w:sz w:val="22"/>
          <w:szCs w:val="22"/>
          <w:lang w:val="en-US"/>
        </w:rPr>
        <w:t xml:space="preserve"> timing rate.</w:t>
      </w:r>
    </w:p>
    <w:p w14:paraId="7B8EF112" w14:textId="77777777" w:rsidR="000D7120" w:rsidRDefault="000D7120" w:rsidP="00EB59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49"/>
        <w:rPr>
          <w:rFonts w:ascii="Arial" w:hAnsi="Arial" w:cs="Arial"/>
          <w:sz w:val="22"/>
          <w:szCs w:val="22"/>
          <w:lang w:val="en-US"/>
        </w:rPr>
      </w:pPr>
      <w:r w:rsidDel="002B736D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35C32C69" w14:textId="77777777" w:rsidR="000D7120" w:rsidRDefault="000D7120" w:rsidP="00EB59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49"/>
        <w:rPr>
          <w:rFonts w:ascii="Arial" w:hAnsi="Arial" w:cs="Arial"/>
          <w:sz w:val="22"/>
          <w:szCs w:val="22"/>
          <w:lang w:val="en-US"/>
        </w:rPr>
      </w:pPr>
      <w:r w:rsidRPr="001D7738">
        <w:rPr>
          <w:rFonts w:ascii="Arial" w:hAnsi="Arial" w:cs="Arial"/>
          <w:sz w:val="22"/>
          <w:szCs w:val="22"/>
          <w:lang w:val="en-US"/>
        </w:rPr>
        <w:t>The two mainspring barrels are wound simultaneously from the crown, which features an innovative “push to set”, “push to wind function”, with the mode selected indicated at 3 o’clock. A power reserve indicator at the top of the dead seconds dial keeps track of the 72 hours of autonomy</w:t>
      </w:r>
      <w:r>
        <w:rPr>
          <w:rFonts w:ascii="Arial" w:hAnsi="Arial" w:cs="Arial"/>
          <w:sz w:val="22"/>
          <w:szCs w:val="22"/>
          <w:lang w:val="en-US"/>
        </w:rPr>
        <w:t>.</w:t>
      </w:r>
    </w:p>
    <w:p w14:paraId="1B8B8F24" w14:textId="77777777" w:rsidR="000D7120" w:rsidRDefault="000D7120" w:rsidP="00EB59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49"/>
        <w:rPr>
          <w:rFonts w:ascii="Arial" w:hAnsi="Arial" w:cs="Arial"/>
          <w:sz w:val="22"/>
          <w:szCs w:val="22"/>
          <w:lang w:val="en-US"/>
        </w:rPr>
      </w:pPr>
    </w:p>
    <w:p w14:paraId="53FF0722" w14:textId="77777777" w:rsidR="000D7120" w:rsidRDefault="000D7120" w:rsidP="00EB59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49"/>
        <w:rPr>
          <w:rFonts w:ascii="Arial" w:hAnsi="Arial" w:cs="Arial"/>
          <w:b/>
          <w:sz w:val="22"/>
          <w:szCs w:val="22"/>
          <w:lang w:val="en-US"/>
        </w:rPr>
      </w:pPr>
    </w:p>
    <w:p w14:paraId="79C17FE3" w14:textId="77777777" w:rsidR="000D7120" w:rsidRDefault="000D7120" w:rsidP="00EB59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49"/>
        <w:rPr>
          <w:rFonts w:ascii="Arial" w:hAnsi="Arial" w:cs="Arial"/>
          <w:b/>
          <w:sz w:val="22"/>
          <w:szCs w:val="22"/>
          <w:lang w:val="en-US"/>
        </w:rPr>
      </w:pPr>
    </w:p>
    <w:p w14:paraId="0F540DD2" w14:textId="77777777" w:rsidR="000D7120" w:rsidRDefault="000D7120" w:rsidP="00EB59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49"/>
        <w:rPr>
          <w:rFonts w:ascii="Arial" w:hAnsi="Arial" w:cs="Arial"/>
          <w:b/>
          <w:sz w:val="22"/>
          <w:szCs w:val="22"/>
          <w:lang w:val="en-US"/>
        </w:rPr>
      </w:pPr>
    </w:p>
    <w:p w14:paraId="26A2E990" w14:textId="77777777" w:rsidR="000D7120" w:rsidRDefault="000D7120" w:rsidP="00EB59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49"/>
        <w:rPr>
          <w:rFonts w:ascii="Arial" w:hAnsi="Arial" w:cs="Arial"/>
          <w:b/>
          <w:sz w:val="22"/>
          <w:szCs w:val="22"/>
          <w:lang w:val="en-US"/>
        </w:rPr>
      </w:pPr>
    </w:p>
    <w:p w14:paraId="52E6FC99" w14:textId="77777777" w:rsidR="000D7120" w:rsidRDefault="000D7120" w:rsidP="00EB59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49"/>
        <w:rPr>
          <w:rFonts w:ascii="Arial" w:hAnsi="Arial" w:cs="Arial"/>
          <w:b/>
          <w:sz w:val="22"/>
          <w:szCs w:val="22"/>
          <w:lang w:val="en-US"/>
        </w:rPr>
      </w:pPr>
    </w:p>
    <w:p w14:paraId="027557C5" w14:textId="77777777" w:rsidR="000D7120" w:rsidRDefault="000D7120" w:rsidP="00EB59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49"/>
        <w:rPr>
          <w:rFonts w:ascii="Arial" w:hAnsi="Arial" w:cs="Arial"/>
          <w:b/>
          <w:sz w:val="22"/>
          <w:szCs w:val="22"/>
          <w:lang w:val="en-US"/>
        </w:rPr>
      </w:pPr>
    </w:p>
    <w:p w14:paraId="6AB4E067" w14:textId="77777777" w:rsidR="000D7120" w:rsidRDefault="000D7120" w:rsidP="00EB59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49"/>
        <w:rPr>
          <w:rFonts w:ascii="Arial" w:hAnsi="Arial" w:cs="Arial"/>
          <w:b/>
          <w:sz w:val="22"/>
          <w:szCs w:val="22"/>
          <w:lang w:val="en-US"/>
        </w:rPr>
      </w:pPr>
    </w:p>
    <w:p w14:paraId="3811C655" w14:textId="77777777" w:rsidR="000D7120" w:rsidRDefault="000D7120" w:rsidP="00EB59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49"/>
        <w:rPr>
          <w:rFonts w:ascii="Arial" w:hAnsi="Arial" w:cs="Arial"/>
          <w:b/>
          <w:sz w:val="22"/>
          <w:szCs w:val="22"/>
          <w:lang w:val="en-US"/>
        </w:rPr>
      </w:pPr>
    </w:p>
    <w:p w14:paraId="1CF27F7A" w14:textId="77777777" w:rsidR="000D7120" w:rsidRDefault="000D7120" w:rsidP="00EB59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49"/>
        <w:rPr>
          <w:rFonts w:ascii="Arial" w:hAnsi="Arial" w:cs="Arial"/>
          <w:b/>
          <w:sz w:val="22"/>
          <w:szCs w:val="22"/>
          <w:lang w:val="en-US"/>
        </w:rPr>
      </w:pPr>
    </w:p>
    <w:p w14:paraId="1E112192" w14:textId="77777777" w:rsidR="000D7120" w:rsidRDefault="000D7120" w:rsidP="00EB59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49"/>
        <w:rPr>
          <w:rFonts w:ascii="Arial" w:hAnsi="Arial" w:cs="Arial"/>
          <w:b/>
          <w:sz w:val="22"/>
          <w:szCs w:val="22"/>
          <w:lang w:val="en-US"/>
        </w:rPr>
      </w:pPr>
    </w:p>
    <w:p w14:paraId="1241A500" w14:textId="77777777" w:rsidR="00EB591D" w:rsidRDefault="00EB591D" w:rsidP="00EB59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49"/>
        <w:rPr>
          <w:rFonts w:ascii="Arial" w:hAnsi="Arial" w:cs="Arial"/>
          <w:b/>
          <w:sz w:val="22"/>
          <w:szCs w:val="22"/>
          <w:lang w:val="en-US"/>
        </w:rPr>
      </w:pPr>
    </w:p>
    <w:p w14:paraId="7B63A4FF" w14:textId="77777777" w:rsidR="000D7120" w:rsidRPr="00095B08" w:rsidRDefault="000D7120" w:rsidP="00EB59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49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 xml:space="preserve">About </w:t>
      </w:r>
      <w:proofErr w:type="spellStart"/>
      <w:r>
        <w:rPr>
          <w:rFonts w:ascii="Arial" w:hAnsi="Arial" w:cs="Arial"/>
          <w:b/>
          <w:sz w:val="22"/>
          <w:szCs w:val="22"/>
          <w:lang w:val="en-US"/>
        </w:rPr>
        <w:t>Grönefeld</w:t>
      </w:r>
      <w:proofErr w:type="spellEnd"/>
      <w:r>
        <w:rPr>
          <w:rFonts w:ascii="Arial" w:hAnsi="Arial" w:cs="Arial"/>
          <w:b/>
          <w:sz w:val="22"/>
          <w:szCs w:val="22"/>
          <w:lang w:val="en-US"/>
        </w:rPr>
        <w:t xml:space="preserve"> Exclusive Timepieces</w:t>
      </w:r>
    </w:p>
    <w:p w14:paraId="38BDCD16" w14:textId="77777777" w:rsidR="000D7120" w:rsidRDefault="000D7120" w:rsidP="00EB591D">
      <w:pPr>
        <w:ind w:right="49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The </w:t>
      </w:r>
      <w:proofErr w:type="spellStart"/>
      <w:r w:rsidRPr="008A5ACC">
        <w:rPr>
          <w:rFonts w:ascii="Arial" w:hAnsi="Arial" w:cs="Arial"/>
          <w:sz w:val="22"/>
          <w:szCs w:val="22"/>
          <w:lang w:val="en-US"/>
        </w:rPr>
        <w:t>Grönefeld</w:t>
      </w:r>
      <w:proofErr w:type="spellEnd"/>
      <w:r w:rsidRPr="008A5ACC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 xml:space="preserve">family </w:t>
      </w:r>
      <w:r w:rsidRPr="008A5ACC">
        <w:rPr>
          <w:rFonts w:ascii="Arial" w:hAnsi="Arial" w:cs="Arial"/>
          <w:sz w:val="22"/>
          <w:szCs w:val="22"/>
          <w:lang w:val="en-US"/>
        </w:rPr>
        <w:t>has a watchmaking history sp</w:t>
      </w:r>
      <w:r>
        <w:rPr>
          <w:rFonts w:ascii="Arial" w:hAnsi="Arial" w:cs="Arial"/>
          <w:sz w:val="22"/>
          <w:szCs w:val="22"/>
          <w:lang w:val="en-US"/>
        </w:rPr>
        <w:t xml:space="preserve">anning over more than a century, the foundations of which were established in 1912 by Johan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Grönefeld</w:t>
      </w:r>
      <w:proofErr w:type="spellEnd"/>
      <w:r>
        <w:rPr>
          <w:rFonts w:ascii="Arial" w:hAnsi="Arial" w:cs="Arial"/>
          <w:sz w:val="22"/>
          <w:szCs w:val="22"/>
          <w:lang w:val="en-US"/>
        </w:rPr>
        <w:t>. This legacy is</w:t>
      </w:r>
      <w:r w:rsidRPr="008A5ACC">
        <w:rPr>
          <w:rFonts w:ascii="Arial" w:hAnsi="Arial" w:cs="Arial"/>
          <w:sz w:val="22"/>
          <w:szCs w:val="22"/>
          <w:lang w:val="en-US"/>
        </w:rPr>
        <w:t xml:space="preserve"> now managed by the third generation of </w:t>
      </w:r>
      <w:proofErr w:type="spellStart"/>
      <w:r w:rsidRPr="008A5ACC">
        <w:rPr>
          <w:rFonts w:ascii="Arial" w:hAnsi="Arial" w:cs="Arial"/>
          <w:sz w:val="22"/>
          <w:szCs w:val="22"/>
          <w:lang w:val="en-US"/>
        </w:rPr>
        <w:t>Grönefelds</w:t>
      </w:r>
      <w:proofErr w:type="spellEnd"/>
      <w:r w:rsidRPr="008A5ACC">
        <w:rPr>
          <w:rFonts w:ascii="Arial" w:hAnsi="Arial" w:cs="Arial"/>
          <w:sz w:val="22"/>
          <w:szCs w:val="22"/>
          <w:lang w:val="en-US"/>
        </w:rPr>
        <w:t>, Bart and Tim</w:t>
      </w:r>
      <w:r>
        <w:rPr>
          <w:rFonts w:ascii="Arial" w:hAnsi="Arial" w:cs="Arial"/>
          <w:sz w:val="22"/>
          <w:szCs w:val="22"/>
          <w:lang w:val="en-US"/>
        </w:rPr>
        <w:t>, two brothers who have made it their mission t</w:t>
      </w:r>
      <w:r w:rsidRPr="00434EC0">
        <w:rPr>
          <w:rFonts w:ascii="Arial" w:hAnsi="Arial" w:cs="Arial"/>
          <w:sz w:val="22"/>
          <w:szCs w:val="22"/>
          <w:lang w:val="en-US"/>
        </w:rPr>
        <w:t xml:space="preserve">o build the most exclusive, mechanical timepieces </w:t>
      </w:r>
      <w:r>
        <w:rPr>
          <w:rFonts w:ascii="Arial" w:hAnsi="Arial" w:cs="Arial"/>
          <w:sz w:val="22"/>
          <w:szCs w:val="22"/>
          <w:lang w:val="en-US"/>
        </w:rPr>
        <w:t>that belong</w:t>
      </w:r>
      <w:r w:rsidRPr="00434EC0">
        <w:rPr>
          <w:rFonts w:ascii="Arial" w:hAnsi="Arial" w:cs="Arial"/>
          <w:sz w:val="22"/>
          <w:szCs w:val="22"/>
          <w:lang w:val="en-US"/>
        </w:rPr>
        <w:t xml:space="preserve"> to the best and most complicated in the world.</w:t>
      </w:r>
    </w:p>
    <w:p w14:paraId="6471A7F8" w14:textId="77777777" w:rsidR="000D7120" w:rsidRDefault="000D7120" w:rsidP="00EB591D">
      <w:pPr>
        <w:ind w:right="4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F64080">
        <w:rPr>
          <w:rFonts w:ascii="Arial" w:hAnsi="Arial" w:cs="Arial"/>
          <w:sz w:val="22"/>
          <w:szCs w:val="22"/>
        </w:rPr>
        <w:t>ophi</w:t>
      </w:r>
      <w:r>
        <w:rPr>
          <w:rFonts w:ascii="Arial" w:hAnsi="Arial" w:cs="Arial"/>
          <w:sz w:val="22"/>
          <w:szCs w:val="22"/>
        </w:rPr>
        <w:t>sticated, distinctive</w:t>
      </w:r>
      <w:r w:rsidRPr="00F6408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and impeccably executed, </w:t>
      </w:r>
      <w:proofErr w:type="spellStart"/>
      <w:r>
        <w:rPr>
          <w:rFonts w:ascii="Arial" w:hAnsi="Arial" w:cs="Arial"/>
          <w:sz w:val="22"/>
          <w:szCs w:val="22"/>
        </w:rPr>
        <w:t>Grönefeld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F64080">
        <w:rPr>
          <w:rFonts w:ascii="Arial" w:hAnsi="Arial" w:cs="Arial"/>
          <w:sz w:val="22"/>
          <w:szCs w:val="22"/>
        </w:rPr>
        <w:t xml:space="preserve">timepieces stand out for the </w:t>
      </w:r>
      <w:r>
        <w:rPr>
          <w:rFonts w:ascii="Arial" w:hAnsi="Arial" w:cs="Arial"/>
          <w:sz w:val="22"/>
          <w:szCs w:val="22"/>
        </w:rPr>
        <w:t>ingenuity of their technical features, t</w:t>
      </w:r>
      <w:r w:rsidRPr="00F64080">
        <w:rPr>
          <w:rFonts w:ascii="Arial" w:hAnsi="Arial" w:cs="Arial"/>
          <w:sz w:val="22"/>
          <w:szCs w:val="22"/>
        </w:rPr>
        <w:t>he clarity of their design</w:t>
      </w:r>
      <w:r>
        <w:rPr>
          <w:rFonts w:ascii="Arial" w:hAnsi="Arial" w:cs="Arial"/>
          <w:sz w:val="22"/>
          <w:szCs w:val="22"/>
        </w:rPr>
        <w:t xml:space="preserve"> and </w:t>
      </w:r>
      <w:r w:rsidRPr="00F64080">
        <w:rPr>
          <w:rFonts w:ascii="Arial" w:hAnsi="Arial" w:cs="Arial"/>
          <w:sz w:val="22"/>
          <w:szCs w:val="22"/>
        </w:rPr>
        <w:t>the excellence of their craftsmanship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745D345" w14:textId="77777777" w:rsidR="000D7120" w:rsidRDefault="000D7120" w:rsidP="00EB591D">
      <w:pPr>
        <w:ind w:right="4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Bart and Tim are on a constant quest to create innovative, unprecedented technical solutions. The brothers are able to make their timepieces’ complications and functions highly visible thanks to a clever, clean, </w:t>
      </w:r>
      <w:r w:rsidRPr="00F64080">
        <w:rPr>
          <w:rFonts w:ascii="Arial" w:hAnsi="Arial" w:cs="Arial"/>
          <w:sz w:val="22"/>
          <w:szCs w:val="22"/>
        </w:rPr>
        <w:t xml:space="preserve">contemporary </w:t>
      </w:r>
      <w:r>
        <w:rPr>
          <w:rFonts w:ascii="Arial" w:hAnsi="Arial" w:cs="Arial"/>
          <w:sz w:val="22"/>
          <w:szCs w:val="22"/>
        </w:rPr>
        <w:t xml:space="preserve">watch </w:t>
      </w:r>
      <w:r w:rsidRPr="00F64080">
        <w:rPr>
          <w:rFonts w:ascii="Arial" w:hAnsi="Arial" w:cs="Arial"/>
          <w:sz w:val="22"/>
          <w:szCs w:val="22"/>
        </w:rPr>
        <w:t>design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CC6F9C6" w14:textId="77777777" w:rsidR="000D7120" w:rsidRPr="004721C9" w:rsidRDefault="000D7120" w:rsidP="00EB591D">
      <w:pPr>
        <w:ind w:right="49"/>
        <w:rPr>
          <w:rFonts w:ascii="Arial" w:hAnsi="Arial" w:cs="Arial"/>
          <w:sz w:val="22"/>
          <w:szCs w:val="22"/>
        </w:rPr>
      </w:pPr>
      <w:proofErr w:type="spellStart"/>
      <w:r w:rsidRPr="00F64080">
        <w:rPr>
          <w:rFonts w:ascii="Arial" w:hAnsi="Arial" w:cs="Arial"/>
          <w:sz w:val="22"/>
          <w:szCs w:val="22"/>
        </w:rPr>
        <w:t>Grönefeld</w:t>
      </w:r>
      <w:proofErr w:type="spellEnd"/>
      <w:r w:rsidRPr="00F6408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is a byword</w:t>
      </w:r>
      <w:r w:rsidRPr="00F6408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for the </w:t>
      </w:r>
      <w:r w:rsidRPr="00F64080">
        <w:rPr>
          <w:rFonts w:ascii="Arial" w:hAnsi="Arial" w:cs="Arial"/>
          <w:sz w:val="22"/>
          <w:szCs w:val="22"/>
        </w:rPr>
        <w:t xml:space="preserve">highest </w:t>
      </w:r>
      <w:r>
        <w:rPr>
          <w:rFonts w:ascii="Arial" w:hAnsi="Arial" w:cs="Arial"/>
          <w:sz w:val="22"/>
          <w:szCs w:val="22"/>
        </w:rPr>
        <w:t xml:space="preserve">level of </w:t>
      </w:r>
      <w:r w:rsidRPr="00F64080">
        <w:rPr>
          <w:rFonts w:ascii="Arial" w:hAnsi="Arial" w:cs="Arial"/>
          <w:sz w:val="22"/>
          <w:szCs w:val="22"/>
        </w:rPr>
        <w:t>traditional craftsmanship</w:t>
      </w:r>
      <w:r>
        <w:rPr>
          <w:rFonts w:ascii="Arial" w:hAnsi="Arial" w:cs="Arial"/>
          <w:sz w:val="22"/>
          <w:szCs w:val="22"/>
        </w:rPr>
        <w:t xml:space="preserve"> and superlative </w:t>
      </w:r>
      <w:proofErr w:type="gramStart"/>
      <w:r>
        <w:rPr>
          <w:rFonts w:ascii="Arial" w:hAnsi="Arial" w:cs="Arial"/>
          <w:sz w:val="22"/>
          <w:szCs w:val="22"/>
        </w:rPr>
        <w:t>fine-</w:t>
      </w:r>
      <w:r w:rsidRPr="00F64080">
        <w:rPr>
          <w:rFonts w:ascii="Arial" w:hAnsi="Arial" w:cs="Arial"/>
          <w:sz w:val="22"/>
          <w:szCs w:val="22"/>
        </w:rPr>
        <w:t>finishing</w:t>
      </w:r>
      <w:proofErr w:type="gramEnd"/>
      <w:r>
        <w:rPr>
          <w:rFonts w:ascii="Arial" w:hAnsi="Arial" w:cs="Arial"/>
          <w:sz w:val="22"/>
          <w:szCs w:val="22"/>
        </w:rPr>
        <w:t xml:space="preserve"> has become the brothers’ trademark. With supreme dedication, Bart and Tim </w:t>
      </w:r>
      <w:proofErr w:type="spellStart"/>
      <w:r>
        <w:rPr>
          <w:rFonts w:ascii="Arial" w:hAnsi="Arial" w:cs="Arial"/>
          <w:sz w:val="22"/>
          <w:szCs w:val="22"/>
        </w:rPr>
        <w:t>Grönefeld</w:t>
      </w:r>
      <w:proofErr w:type="spellEnd"/>
      <w:r>
        <w:rPr>
          <w:rFonts w:ascii="Arial" w:hAnsi="Arial" w:cs="Arial"/>
          <w:sz w:val="22"/>
          <w:szCs w:val="22"/>
        </w:rPr>
        <w:t xml:space="preserve"> are reaching </w:t>
      </w:r>
      <w:r w:rsidRPr="00F64080">
        <w:rPr>
          <w:rFonts w:ascii="Arial" w:hAnsi="Arial" w:cs="Arial"/>
          <w:sz w:val="22"/>
          <w:szCs w:val="22"/>
        </w:rPr>
        <w:t>for perfection.</w:t>
      </w:r>
    </w:p>
    <w:p w14:paraId="0868F694" w14:textId="77777777" w:rsidR="000D7120" w:rsidRDefault="000D7120" w:rsidP="00EB59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49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Bart and Tim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Grönefeld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have established themselves as world specialists in </w:t>
      </w:r>
      <w:r w:rsidRPr="008A5ACC">
        <w:rPr>
          <w:rFonts w:ascii="Arial" w:hAnsi="Arial" w:cs="Arial"/>
          <w:sz w:val="22"/>
          <w:szCs w:val="22"/>
          <w:lang w:val="en-US"/>
        </w:rPr>
        <w:t>tourbillons and strikin</w:t>
      </w:r>
      <w:r>
        <w:rPr>
          <w:rFonts w:ascii="Arial" w:hAnsi="Arial" w:cs="Arial"/>
          <w:sz w:val="22"/>
          <w:szCs w:val="22"/>
          <w:lang w:val="en-US"/>
        </w:rPr>
        <w:t xml:space="preserve">g mechanisms. </w:t>
      </w:r>
      <w:r w:rsidRPr="008A5ACC">
        <w:rPr>
          <w:rFonts w:ascii="Arial" w:hAnsi="Arial" w:cs="Arial"/>
          <w:sz w:val="22"/>
          <w:szCs w:val="22"/>
          <w:lang w:val="en-US"/>
        </w:rPr>
        <w:t xml:space="preserve">After pursuing an extensive watchmaking career working for the most prestigious watch brands, Bart and Tim </w:t>
      </w:r>
      <w:proofErr w:type="spellStart"/>
      <w:r w:rsidRPr="008A5ACC">
        <w:rPr>
          <w:rFonts w:ascii="Arial" w:hAnsi="Arial" w:cs="Arial"/>
          <w:sz w:val="22"/>
          <w:szCs w:val="22"/>
          <w:lang w:val="en-US"/>
        </w:rPr>
        <w:t>Grönefeld</w:t>
      </w:r>
      <w:proofErr w:type="spellEnd"/>
      <w:r w:rsidRPr="008A5ACC">
        <w:rPr>
          <w:rFonts w:ascii="Arial" w:hAnsi="Arial" w:cs="Arial"/>
          <w:sz w:val="22"/>
          <w:szCs w:val="22"/>
          <w:lang w:val="en-US"/>
        </w:rPr>
        <w:t xml:space="preserve"> presented their first timepiece, the GTM-06 tourbillon minute repeater, in 2008.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3DC8307B" w14:textId="77777777" w:rsidR="000D7120" w:rsidRDefault="000D7120" w:rsidP="00EB59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49"/>
        <w:rPr>
          <w:rFonts w:ascii="Arial" w:hAnsi="Arial" w:cs="Arial"/>
          <w:sz w:val="22"/>
          <w:szCs w:val="22"/>
          <w:lang w:val="en-US"/>
        </w:rPr>
      </w:pPr>
    </w:p>
    <w:p w14:paraId="43F8B8AC" w14:textId="77777777" w:rsidR="000D7120" w:rsidRDefault="000D7120" w:rsidP="00EB59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49"/>
        <w:rPr>
          <w:rFonts w:ascii="Arial" w:hAnsi="Arial" w:cs="Arial"/>
          <w:sz w:val="22"/>
          <w:szCs w:val="22"/>
          <w:lang w:val="en-US"/>
        </w:rPr>
      </w:pPr>
      <w:r w:rsidRPr="008A5ACC">
        <w:rPr>
          <w:rFonts w:ascii="Arial" w:hAnsi="Arial" w:cs="Arial"/>
          <w:sz w:val="22"/>
          <w:szCs w:val="22"/>
          <w:lang w:val="en-US"/>
        </w:rPr>
        <w:t xml:space="preserve">This was followed two years later by the award-winning One Hertz, hailed by watch connoisseurs for spectacularly resurrecting the complication of independent dead seconds, as well as for the flawless fine-finishing of </w:t>
      </w:r>
      <w:proofErr w:type="spellStart"/>
      <w:r w:rsidRPr="008A5ACC">
        <w:rPr>
          <w:rFonts w:ascii="Arial" w:hAnsi="Arial" w:cs="Arial"/>
          <w:sz w:val="22"/>
          <w:szCs w:val="22"/>
          <w:lang w:val="en-US"/>
        </w:rPr>
        <w:t>Grönefeld’s</w:t>
      </w:r>
      <w:proofErr w:type="spellEnd"/>
      <w:r w:rsidRPr="008A5ACC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proprietary</w:t>
      </w:r>
      <w:r w:rsidRPr="00F37C4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c</w:t>
      </w:r>
      <w:r w:rsidRPr="008A5ACC">
        <w:rPr>
          <w:rFonts w:ascii="Arial" w:hAnsi="Arial" w:cs="Arial"/>
          <w:sz w:val="22"/>
          <w:szCs w:val="22"/>
          <w:lang w:val="en-US"/>
        </w:rPr>
        <w:t>alibre</w:t>
      </w:r>
      <w:proofErr w:type="spellEnd"/>
      <w:r w:rsidRPr="008A5ACC">
        <w:rPr>
          <w:rFonts w:ascii="Arial" w:hAnsi="Arial" w:cs="Arial"/>
          <w:sz w:val="22"/>
          <w:szCs w:val="22"/>
          <w:lang w:val="en-US"/>
        </w:rPr>
        <w:t xml:space="preserve"> G-02</w:t>
      </w:r>
      <w:r>
        <w:rPr>
          <w:rFonts w:ascii="Arial" w:hAnsi="Arial" w:cs="Arial"/>
          <w:sz w:val="22"/>
          <w:szCs w:val="22"/>
          <w:lang w:val="en-US"/>
        </w:rPr>
        <w:t xml:space="preserve"> movement. The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Grönefeld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Parallax Tourbillon, featuring a f</w:t>
      </w:r>
      <w:r w:rsidRPr="00A9137F">
        <w:rPr>
          <w:rFonts w:ascii="Arial" w:hAnsi="Arial" w:cs="Arial"/>
          <w:sz w:val="22"/>
          <w:szCs w:val="22"/>
          <w:lang w:val="en-US"/>
        </w:rPr>
        <w:t>lyin</w:t>
      </w:r>
      <w:r>
        <w:rPr>
          <w:rFonts w:ascii="Arial" w:hAnsi="Arial" w:cs="Arial"/>
          <w:sz w:val="22"/>
          <w:szCs w:val="22"/>
          <w:lang w:val="en-US"/>
        </w:rPr>
        <w:t xml:space="preserve">g tourbillon, synchronized seconds and in-house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calib</w:t>
      </w:r>
      <w:r w:rsidRPr="00A9137F">
        <w:rPr>
          <w:rFonts w:ascii="Arial" w:hAnsi="Arial" w:cs="Arial"/>
          <w:sz w:val="22"/>
          <w:szCs w:val="22"/>
          <w:lang w:val="en-US"/>
        </w:rPr>
        <w:t>r</w:t>
      </w:r>
      <w:r>
        <w:rPr>
          <w:rFonts w:ascii="Arial" w:hAnsi="Arial" w:cs="Arial"/>
          <w:sz w:val="22"/>
          <w:szCs w:val="22"/>
          <w:lang w:val="en-US"/>
        </w:rPr>
        <w:t>e</w:t>
      </w:r>
      <w:proofErr w:type="spellEnd"/>
      <w:r w:rsidRPr="00A9137F">
        <w:rPr>
          <w:rFonts w:ascii="Arial" w:hAnsi="Arial" w:cs="Arial"/>
          <w:sz w:val="22"/>
          <w:szCs w:val="22"/>
          <w:lang w:val="en-US"/>
        </w:rPr>
        <w:t xml:space="preserve"> G-03</w:t>
      </w:r>
      <w:r>
        <w:rPr>
          <w:rFonts w:ascii="Arial" w:hAnsi="Arial" w:cs="Arial"/>
          <w:sz w:val="22"/>
          <w:szCs w:val="22"/>
          <w:lang w:val="en-US"/>
        </w:rPr>
        <w:t xml:space="preserve"> movement, was launched in 2014.</w:t>
      </w:r>
    </w:p>
    <w:p w14:paraId="37D17E18" w14:textId="77777777" w:rsidR="000D7120" w:rsidRPr="00E86B1A" w:rsidRDefault="000D7120" w:rsidP="00EB59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49"/>
        <w:rPr>
          <w:rFonts w:ascii="Arial" w:hAnsi="Arial" w:cs="Arial"/>
          <w:sz w:val="22"/>
          <w:szCs w:val="22"/>
          <w:lang w:val="en-US"/>
        </w:rPr>
      </w:pPr>
    </w:p>
    <w:p w14:paraId="7ADF2FDD" w14:textId="77777777" w:rsidR="000D7120" w:rsidRPr="00E86B1A" w:rsidRDefault="000D7120" w:rsidP="00EB59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49"/>
        <w:rPr>
          <w:rFonts w:ascii="Arial" w:hAnsi="Arial" w:cs="Arial"/>
          <w:b/>
          <w:sz w:val="22"/>
          <w:szCs w:val="22"/>
          <w:lang w:val="en-US"/>
        </w:rPr>
      </w:pPr>
      <w:r w:rsidRPr="00E86B1A">
        <w:rPr>
          <w:rFonts w:ascii="Arial" w:hAnsi="Arial" w:cs="Arial"/>
          <w:b/>
          <w:sz w:val="22"/>
          <w:szCs w:val="22"/>
          <w:lang w:val="en-US"/>
        </w:rPr>
        <w:t xml:space="preserve">For more information on </w:t>
      </w:r>
      <w:proofErr w:type="spellStart"/>
      <w:r w:rsidRPr="00E86B1A">
        <w:rPr>
          <w:rFonts w:ascii="Arial" w:hAnsi="Arial" w:cs="Arial"/>
          <w:b/>
          <w:sz w:val="22"/>
          <w:szCs w:val="22"/>
          <w:lang w:val="en-US"/>
        </w:rPr>
        <w:t>Grönefeld</w:t>
      </w:r>
      <w:proofErr w:type="spellEnd"/>
      <w:r w:rsidRPr="00E86B1A">
        <w:rPr>
          <w:rFonts w:ascii="Arial" w:hAnsi="Arial" w:cs="Arial"/>
          <w:b/>
          <w:sz w:val="22"/>
          <w:szCs w:val="22"/>
          <w:lang w:val="en-US"/>
        </w:rPr>
        <w:t xml:space="preserve"> Exclusive Timepieces </w:t>
      </w:r>
    </w:p>
    <w:p w14:paraId="5F3C269F" w14:textId="77777777" w:rsidR="000D7120" w:rsidRDefault="000D7120" w:rsidP="00EB59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49"/>
        <w:rPr>
          <w:rFonts w:ascii="Arial" w:hAnsi="Arial" w:cs="Arial"/>
          <w:lang w:val="en-US"/>
        </w:rPr>
      </w:pPr>
      <w:r w:rsidRPr="00E86B1A">
        <w:rPr>
          <w:rFonts w:ascii="Arial" w:hAnsi="Arial" w:cs="Arial"/>
          <w:sz w:val="22"/>
          <w:szCs w:val="22"/>
          <w:lang w:val="en-US"/>
        </w:rPr>
        <w:t xml:space="preserve">Please visit </w:t>
      </w:r>
      <w:hyperlink r:id="rId7" w:history="1">
        <w:r w:rsidRPr="00E86B1A">
          <w:rPr>
            <w:rStyle w:val="Hyperlink"/>
            <w:rFonts w:ascii="Arial" w:hAnsi="Arial" w:cs="Arial"/>
            <w:sz w:val="22"/>
            <w:szCs w:val="22"/>
            <w:lang w:val="en-US"/>
          </w:rPr>
          <w:t>www.gronefeld.com</w:t>
        </w:r>
      </w:hyperlink>
      <w:r w:rsidRPr="00E86B1A">
        <w:rPr>
          <w:rFonts w:ascii="Arial" w:hAnsi="Arial" w:cs="Arial"/>
          <w:sz w:val="22"/>
          <w:szCs w:val="22"/>
          <w:lang w:val="en-US"/>
        </w:rPr>
        <w:t xml:space="preserve"> or email </w:t>
      </w:r>
      <w:hyperlink r:id="rId8" w:history="1">
        <w:r w:rsidRPr="00E86B1A">
          <w:rPr>
            <w:rStyle w:val="Hyperlink"/>
            <w:rFonts w:ascii="Arial" w:hAnsi="Arial" w:cs="Arial"/>
            <w:sz w:val="22"/>
            <w:szCs w:val="22"/>
            <w:lang w:val="en-US"/>
          </w:rPr>
          <w:t>info@gronefeld.com</w:t>
        </w:r>
      </w:hyperlink>
      <w:r w:rsidRPr="00E86B1A">
        <w:rPr>
          <w:rFonts w:ascii="Arial" w:hAnsi="Arial" w:cs="Arial"/>
          <w:b/>
          <w:sz w:val="22"/>
          <w:szCs w:val="22"/>
          <w:lang w:val="en-US"/>
        </w:rPr>
        <w:br w:type="page"/>
      </w:r>
    </w:p>
    <w:p w14:paraId="21A28CFC" w14:textId="77777777" w:rsidR="00EB591D" w:rsidRDefault="00EB591D" w:rsidP="00EB59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49"/>
        <w:rPr>
          <w:rFonts w:ascii="Arial" w:hAnsi="Arial" w:cs="Arial"/>
          <w:b/>
          <w:lang w:val="en-US"/>
        </w:rPr>
      </w:pPr>
    </w:p>
    <w:p w14:paraId="7407769C" w14:textId="77777777" w:rsidR="000D7120" w:rsidRPr="00A9137F" w:rsidRDefault="000D7120" w:rsidP="00EB59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49"/>
        <w:rPr>
          <w:rFonts w:ascii="Arial" w:hAnsi="Arial" w:cs="Arial"/>
          <w:lang w:val="en-US"/>
        </w:rPr>
      </w:pPr>
      <w:r w:rsidRPr="00E86B1A">
        <w:rPr>
          <w:rFonts w:ascii="Arial" w:hAnsi="Arial" w:cs="Arial"/>
          <w:b/>
          <w:lang w:val="en-US"/>
        </w:rPr>
        <w:t xml:space="preserve">Technical Specifications for the </w:t>
      </w:r>
      <w:proofErr w:type="spellStart"/>
      <w:r w:rsidRPr="00E86B1A">
        <w:rPr>
          <w:rFonts w:ascii="Arial" w:hAnsi="Arial" w:cs="Arial"/>
          <w:b/>
          <w:lang w:val="en-US"/>
        </w:rPr>
        <w:t>Grönefeld</w:t>
      </w:r>
      <w:proofErr w:type="spellEnd"/>
      <w:r w:rsidRPr="00E86B1A"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One Hertz</w:t>
      </w:r>
    </w:p>
    <w:p w14:paraId="5D5E416C" w14:textId="77777777" w:rsidR="000D7120" w:rsidRPr="00E86B1A" w:rsidRDefault="000D7120" w:rsidP="00EB591D">
      <w:pPr>
        <w:pStyle w:val="Paragraphestandard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line="240" w:lineRule="auto"/>
        <w:ind w:right="49"/>
        <w:rPr>
          <w:rFonts w:ascii="Arial" w:eastAsia="ＭＳ 明朝" w:hAnsi="Arial" w:cs="Arial"/>
          <w:color w:val="auto"/>
          <w:sz w:val="22"/>
          <w:szCs w:val="22"/>
          <w:lang w:val="en-US" w:eastAsia="ja-JP"/>
        </w:rPr>
      </w:pPr>
    </w:p>
    <w:p w14:paraId="0400A4BB" w14:textId="77777777" w:rsidR="000D7120" w:rsidRPr="00142A20" w:rsidRDefault="000D7120" w:rsidP="00EB591D">
      <w:pPr>
        <w:pStyle w:val="Paragraphestandard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line="240" w:lineRule="auto"/>
        <w:ind w:right="49"/>
        <w:rPr>
          <w:rFonts w:ascii="Arial" w:eastAsia="ＭＳ 明朝" w:hAnsi="Arial" w:cs="Arial"/>
          <w:color w:val="auto"/>
          <w:sz w:val="22"/>
          <w:szCs w:val="22"/>
          <w:lang w:val="en-US" w:eastAsia="ja-JP"/>
        </w:rPr>
      </w:pPr>
      <w:r w:rsidRPr="00142A20">
        <w:rPr>
          <w:rFonts w:ascii="Arial" w:eastAsia="ＭＳ 明朝" w:hAnsi="Arial" w:cs="Arial"/>
          <w:color w:val="auto"/>
          <w:sz w:val="22"/>
          <w:szCs w:val="22"/>
          <w:lang w:val="en-US" w:eastAsia="ja-JP"/>
        </w:rPr>
        <w:t xml:space="preserve">The One Hertz RG is available in a </w:t>
      </w:r>
      <w:r w:rsidRPr="00142A20">
        <w:rPr>
          <w:rFonts w:ascii="Arial" w:hAnsi="Arial" w:cs="Arial"/>
          <w:color w:val="auto"/>
          <w:sz w:val="22"/>
          <w:szCs w:val="22"/>
          <w:lang w:val="en-US"/>
        </w:rPr>
        <w:t>43mm 5N red gold case</w:t>
      </w:r>
      <w:r>
        <w:rPr>
          <w:rFonts w:ascii="Arial" w:hAnsi="Arial" w:cs="Arial"/>
          <w:color w:val="auto"/>
          <w:sz w:val="22"/>
          <w:szCs w:val="22"/>
          <w:lang w:val="en-US"/>
        </w:rPr>
        <w:t>.</w:t>
      </w:r>
    </w:p>
    <w:p w14:paraId="27BC3AE7" w14:textId="77777777" w:rsidR="000D7120" w:rsidRPr="00E86B1A" w:rsidRDefault="000D7120" w:rsidP="00EB591D">
      <w:pPr>
        <w:pStyle w:val="Paragraphestandard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line="240" w:lineRule="auto"/>
        <w:ind w:right="49"/>
        <w:rPr>
          <w:rFonts w:ascii="Arial" w:eastAsia="ＭＳ 明朝" w:hAnsi="Arial" w:cs="Arial"/>
          <w:color w:val="auto"/>
          <w:sz w:val="22"/>
          <w:szCs w:val="22"/>
          <w:lang w:val="en-US" w:eastAsia="ja-JP"/>
        </w:rPr>
      </w:pPr>
    </w:p>
    <w:p w14:paraId="7B2C86C2" w14:textId="77777777" w:rsidR="000D7120" w:rsidRPr="00E86B1A" w:rsidRDefault="000D7120" w:rsidP="00EB591D">
      <w:pPr>
        <w:pStyle w:val="Paragraphestandard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line="240" w:lineRule="auto"/>
        <w:ind w:right="49"/>
        <w:rPr>
          <w:rFonts w:ascii="Arial" w:hAnsi="Arial" w:cs="Arial"/>
          <w:b/>
          <w:sz w:val="22"/>
          <w:szCs w:val="22"/>
          <w:lang w:val="en-US"/>
        </w:rPr>
      </w:pPr>
      <w:r w:rsidRPr="00E86B1A">
        <w:rPr>
          <w:rFonts w:ascii="Arial" w:hAnsi="Arial" w:cs="Arial"/>
          <w:b/>
          <w:sz w:val="22"/>
          <w:szCs w:val="22"/>
          <w:lang w:val="en-US"/>
        </w:rPr>
        <w:t xml:space="preserve">Features and indications </w:t>
      </w:r>
    </w:p>
    <w:p w14:paraId="763AAE52" w14:textId="77777777" w:rsidR="000D7120" w:rsidRDefault="000D7120" w:rsidP="00EB591D">
      <w:pPr>
        <w:pStyle w:val="Paragraphestandard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line="240" w:lineRule="auto"/>
        <w:ind w:right="49"/>
        <w:rPr>
          <w:rFonts w:ascii="Arial" w:eastAsia="ＭＳ 明朝" w:hAnsi="Arial" w:cs="Arial"/>
          <w:color w:val="auto"/>
          <w:sz w:val="22"/>
          <w:szCs w:val="22"/>
          <w:lang w:val="en-US" w:eastAsia="ja-JP"/>
        </w:rPr>
      </w:pPr>
      <w:r w:rsidRPr="004507D7">
        <w:rPr>
          <w:rFonts w:ascii="Arial" w:eastAsia="ＭＳ 明朝" w:hAnsi="Arial" w:cs="Arial"/>
          <w:color w:val="auto"/>
          <w:sz w:val="22"/>
          <w:szCs w:val="22"/>
          <w:lang w:val="en-US" w:eastAsia="ja-JP"/>
        </w:rPr>
        <w:t xml:space="preserve">Independent dead seconds – large dial at 7 o’clock  </w:t>
      </w:r>
    </w:p>
    <w:p w14:paraId="443E64B8" w14:textId="77777777" w:rsidR="000D7120" w:rsidRDefault="000D7120" w:rsidP="00EB591D">
      <w:pPr>
        <w:pStyle w:val="Paragraphestandard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line="240" w:lineRule="auto"/>
        <w:ind w:right="49"/>
        <w:rPr>
          <w:rFonts w:ascii="Arial" w:eastAsia="ＭＳ 明朝" w:hAnsi="Arial" w:cs="Arial"/>
          <w:color w:val="auto"/>
          <w:sz w:val="22"/>
          <w:szCs w:val="22"/>
          <w:lang w:val="en-US" w:eastAsia="ja-JP"/>
        </w:rPr>
      </w:pPr>
      <w:r w:rsidRPr="004507D7">
        <w:rPr>
          <w:rFonts w:ascii="Arial" w:eastAsia="ＭＳ 明朝" w:hAnsi="Arial" w:cs="Arial"/>
          <w:color w:val="auto"/>
          <w:sz w:val="22"/>
          <w:szCs w:val="22"/>
          <w:lang w:val="en-US" w:eastAsia="ja-JP"/>
        </w:rPr>
        <w:t xml:space="preserve">Hour and minutes – </w:t>
      </w:r>
      <w:proofErr w:type="spellStart"/>
      <w:r w:rsidRPr="004507D7">
        <w:rPr>
          <w:rFonts w:ascii="Arial" w:eastAsia="ＭＳ 明朝" w:hAnsi="Arial" w:cs="Arial"/>
          <w:color w:val="auto"/>
          <w:sz w:val="22"/>
          <w:szCs w:val="22"/>
          <w:lang w:val="en-US" w:eastAsia="ja-JP"/>
        </w:rPr>
        <w:t>subdial</w:t>
      </w:r>
      <w:proofErr w:type="spellEnd"/>
      <w:r w:rsidRPr="004507D7">
        <w:rPr>
          <w:rFonts w:ascii="Arial" w:eastAsia="ＭＳ 明朝" w:hAnsi="Arial" w:cs="Arial"/>
          <w:color w:val="auto"/>
          <w:sz w:val="22"/>
          <w:szCs w:val="22"/>
          <w:lang w:val="en-US" w:eastAsia="ja-JP"/>
        </w:rPr>
        <w:t xml:space="preserve"> at 2 o’clock  </w:t>
      </w:r>
    </w:p>
    <w:p w14:paraId="28AAB419" w14:textId="77777777" w:rsidR="000D7120" w:rsidRDefault="000D7120" w:rsidP="00EB591D">
      <w:pPr>
        <w:pStyle w:val="Paragraphestandard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line="240" w:lineRule="auto"/>
        <w:ind w:right="49"/>
        <w:rPr>
          <w:rFonts w:ascii="Arial" w:eastAsia="ＭＳ 明朝" w:hAnsi="Arial" w:cs="Arial"/>
          <w:color w:val="auto"/>
          <w:sz w:val="22"/>
          <w:szCs w:val="22"/>
          <w:lang w:val="en-US" w:eastAsia="ja-JP"/>
        </w:rPr>
      </w:pPr>
      <w:r w:rsidRPr="004507D7">
        <w:rPr>
          <w:rFonts w:ascii="Arial" w:eastAsia="ＭＳ 明朝" w:hAnsi="Arial" w:cs="Arial"/>
          <w:color w:val="auto"/>
          <w:sz w:val="22"/>
          <w:szCs w:val="22"/>
          <w:lang w:val="en-US" w:eastAsia="ja-JP"/>
        </w:rPr>
        <w:t xml:space="preserve">Power reserve indicator at 12 o’clock of seconds ring  </w:t>
      </w:r>
    </w:p>
    <w:p w14:paraId="37CBE0F9" w14:textId="77777777" w:rsidR="000D7120" w:rsidRDefault="000D7120" w:rsidP="00EB591D">
      <w:pPr>
        <w:pStyle w:val="Paragraphestandard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line="240" w:lineRule="auto"/>
        <w:ind w:right="49"/>
        <w:rPr>
          <w:rFonts w:ascii="Arial" w:eastAsia="ＭＳ 明朝" w:hAnsi="Arial" w:cs="Arial"/>
          <w:color w:val="auto"/>
          <w:sz w:val="22"/>
          <w:szCs w:val="22"/>
          <w:lang w:val="en-US" w:eastAsia="ja-JP"/>
        </w:rPr>
      </w:pPr>
      <w:r w:rsidRPr="004507D7">
        <w:rPr>
          <w:rFonts w:ascii="Arial" w:eastAsia="ＭＳ 明朝" w:hAnsi="Arial" w:cs="Arial"/>
          <w:color w:val="auto"/>
          <w:sz w:val="22"/>
          <w:szCs w:val="22"/>
          <w:lang w:val="en-US" w:eastAsia="ja-JP"/>
        </w:rPr>
        <w:t>Innovative Winding-Setting mechanism Winding-Setting indicator at 3 o’clock</w:t>
      </w:r>
    </w:p>
    <w:p w14:paraId="23828BA6" w14:textId="77777777" w:rsidR="000D7120" w:rsidRDefault="000D7120" w:rsidP="00EB591D">
      <w:pPr>
        <w:pStyle w:val="Paragraphestandard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line="240" w:lineRule="auto"/>
        <w:ind w:right="49"/>
        <w:rPr>
          <w:rFonts w:ascii="Arial" w:eastAsia="ＭＳ 明朝" w:hAnsi="Arial" w:cs="Arial"/>
          <w:color w:val="auto"/>
          <w:sz w:val="22"/>
          <w:szCs w:val="22"/>
          <w:lang w:val="en-US" w:eastAsia="ja-JP"/>
        </w:rPr>
      </w:pPr>
      <w:r>
        <w:rPr>
          <w:rFonts w:ascii="Arial" w:eastAsia="ＭＳ 明朝" w:hAnsi="Arial" w:cs="Arial"/>
          <w:color w:val="auto"/>
          <w:sz w:val="22"/>
          <w:szCs w:val="22"/>
          <w:lang w:val="en-US" w:eastAsia="ja-JP"/>
        </w:rPr>
        <w:t>Solid silver dial</w:t>
      </w:r>
      <w:r w:rsidRPr="004507D7">
        <w:rPr>
          <w:rFonts w:ascii="Arial" w:eastAsia="ＭＳ 明朝" w:hAnsi="Arial" w:cs="Arial"/>
          <w:color w:val="auto"/>
          <w:sz w:val="22"/>
          <w:szCs w:val="22"/>
          <w:lang w:val="en-US" w:eastAsia="ja-JP"/>
        </w:rPr>
        <w:t xml:space="preserve"> </w:t>
      </w:r>
    </w:p>
    <w:p w14:paraId="623414F4" w14:textId="77777777" w:rsidR="000D7120" w:rsidRDefault="000D7120" w:rsidP="00EB591D">
      <w:pPr>
        <w:pStyle w:val="Paragraphestandard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line="240" w:lineRule="auto"/>
        <w:ind w:right="49"/>
        <w:rPr>
          <w:rFonts w:ascii="Arial" w:eastAsia="ＭＳ 明朝" w:hAnsi="Arial" w:cs="Arial"/>
          <w:color w:val="auto"/>
          <w:sz w:val="22"/>
          <w:szCs w:val="22"/>
          <w:lang w:val="en-US" w:eastAsia="ja-JP"/>
        </w:rPr>
      </w:pPr>
      <w:r w:rsidRPr="004507D7">
        <w:rPr>
          <w:rFonts w:ascii="Arial" w:eastAsia="ＭＳ 明朝" w:hAnsi="Arial" w:cs="Arial"/>
          <w:color w:val="auto"/>
          <w:sz w:val="22"/>
          <w:szCs w:val="22"/>
          <w:lang w:val="en-US" w:eastAsia="ja-JP"/>
        </w:rPr>
        <w:t xml:space="preserve">In-house </w:t>
      </w:r>
      <w:proofErr w:type="spellStart"/>
      <w:r w:rsidRPr="004507D7">
        <w:rPr>
          <w:rFonts w:ascii="Arial" w:eastAsia="ＭＳ 明朝" w:hAnsi="Arial" w:cs="Arial"/>
          <w:color w:val="auto"/>
          <w:sz w:val="22"/>
          <w:szCs w:val="22"/>
          <w:lang w:val="en-US" w:eastAsia="ja-JP"/>
        </w:rPr>
        <w:t>calibre</w:t>
      </w:r>
      <w:proofErr w:type="spellEnd"/>
      <w:r w:rsidRPr="004507D7">
        <w:rPr>
          <w:rFonts w:ascii="Arial" w:eastAsia="ＭＳ 明朝" w:hAnsi="Arial" w:cs="Arial"/>
          <w:color w:val="auto"/>
          <w:sz w:val="22"/>
          <w:szCs w:val="22"/>
          <w:lang w:val="en-US" w:eastAsia="ja-JP"/>
        </w:rPr>
        <w:t xml:space="preserve"> G-02</w:t>
      </w:r>
    </w:p>
    <w:p w14:paraId="0314B095" w14:textId="77777777" w:rsidR="000D7120" w:rsidRPr="00E86B1A" w:rsidRDefault="000D7120" w:rsidP="00EB591D">
      <w:pPr>
        <w:pStyle w:val="Paragraphestandard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line="240" w:lineRule="auto"/>
        <w:ind w:right="49"/>
        <w:rPr>
          <w:rFonts w:ascii="Arial" w:eastAsia="ＭＳ 明朝" w:hAnsi="Arial" w:cs="Arial"/>
          <w:color w:val="auto"/>
          <w:sz w:val="22"/>
          <w:szCs w:val="22"/>
          <w:lang w:val="en-US" w:eastAsia="ja-JP"/>
        </w:rPr>
      </w:pPr>
    </w:p>
    <w:p w14:paraId="4BC6F2BC" w14:textId="77777777" w:rsidR="000D7120" w:rsidRPr="00E86B1A" w:rsidRDefault="000D7120" w:rsidP="00EB591D">
      <w:pPr>
        <w:pStyle w:val="Paragraphestandard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line="240" w:lineRule="auto"/>
        <w:ind w:right="49"/>
        <w:rPr>
          <w:rFonts w:ascii="Arial" w:hAnsi="Arial" w:cs="Arial"/>
          <w:b/>
          <w:sz w:val="22"/>
          <w:szCs w:val="22"/>
          <w:lang w:val="en-US"/>
        </w:rPr>
      </w:pPr>
      <w:r w:rsidRPr="00E86B1A">
        <w:rPr>
          <w:rFonts w:ascii="Arial" w:hAnsi="Arial" w:cs="Arial"/>
          <w:b/>
          <w:sz w:val="22"/>
          <w:szCs w:val="22"/>
          <w:lang w:val="en-US"/>
        </w:rPr>
        <w:t xml:space="preserve">Case and dial </w:t>
      </w:r>
    </w:p>
    <w:p w14:paraId="2A5AEF64" w14:textId="77777777" w:rsidR="000D7120" w:rsidRDefault="000D7120" w:rsidP="00EB591D">
      <w:pPr>
        <w:pStyle w:val="Paragraphestandard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line="240" w:lineRule="auto"/>
        <w:ind w:right="49"/>
        <w:rPr>
          <w:rFonts w:ascii="Arial" w:hAnsi="Arial" w:cs="Arial"/>
          <w:sz w:val="22"/>
          <w:szCs w:val="22"/>
          <w:lang w:val="en-US"/>
        </w:rPr>
      </w:pPr>
      <w:r w:rsidRPr="004507D7">
        <w:rPr>
          <w:rFonts w:ascii="Arial" w:hAnsi="Arial" w:cs="Arial"/>
          <w:i/>
          <w:sz w:val="22"/>
          <w:szCs w:val="22"/>
          <w:lang w:val="en-US"/>
        </w:rPr>
        <w:t>Case:</w:t>
      </w:r>
      <w:r w:rsidRPr="004507D7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5N red gold case;</w:t>
      </w:r>
      <w:r w:rsidRPr="004507D7">
        <w:rPr>
          <w:rFonts w:ascii="Arial" w:hAnsi="Arial" w:cs="Arial"/>
          <w:sz w:val="22"/>
          <w:szCs w:val="22"/>
          <w:lang w:val="en-US"/>
        </w:rPr>
        <w:t xml:space="preserve"> sapphire crystal on the front is slightly domed with anti-reflective treatment on both sides; sapphire crystal on the back is flat with anti-reflection treatment on the inside; engraving of serial number and model; 8 security screws </w:t>
      </w:r>
    </w:p>
    <w:p w14:paraId="7D9E98AE" w14:textId="77777777" w:rsidR="000D7120" w:rsidRDefault="000D7120" w:rsidP="00EB591D">
      <w:pPr>
        <w:pStyle w:val="Paragraphestandard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line="240" w:lineRule="auto"/>
        <w:ind w:right="49"/>
        <w:rPr>
          <w:rFonts w:ascii="Arial" w:hAnsi="Arial" w:cs="Arial"/>
          <w:sz w:val="22"/>
          <w:szCs w:val="22"/>
          <w:lang w:val="en-US"/>
        </w:rPr>
      </w:pPr>
      <w:r w:rsidRPr="004507D7">
        <w:rPr>
          <w:rFonts w:ascii="Arial" w:hAnsi="Arial" w:cs="Arial"/>
          <w:i/>
          <w:sz w:val="22"/>
          <w:szCs w:val="22"/>
          <w:lang w:val="en-US"/>
        </w:rPr>
        <w:t>Number of case components:</w:t>
      </w:r>
      <w:r w:rsidRPr="004507D7">
        <w:rPr>
          <w:rFonts w:ascii="Arial" w:hAnsi="Arial" w:cs="Arial"/>
          <w:sz w:val="22"/>
          <w:szCs w:val="22"/>
          <w:lang w:val="en-US"/>
        </w:rPr>
        <w:t xml:space="preserve"> 68 </w:t>
      </w:r>
    </w:p>
    <w:p w14:paraId="485444BF" w14:textId="77777777" w:rsidR="000D7120" w:rsidRDefault="000D7120" w:rsidP="00EB591D">
      <w:pPr>
        <w:pStyle w:val="Paragraphestandard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line="240" w:lineRule="auto"/>
        <w:ind w:right="49"/>
        <w:rPr>
          <w:rFonts w:ascii="Arial" w:hAnsi="Arial" w:cs="Arial"/>
          <w:sz w:val="22"/>
          <w:szCs w:val="22"/>
          <w:lang w:val="en-US"/>
        </w:rPr>
      </w:pPr>
      <w:r w:rsidRPr="004507D7">
        <w:rPr>
          <w:rFonts w:ascii="Arial" w:hAnsi="Arial" w:cs="Arial"/>
          <w:i/>
          <w:sz w:val="22"/>
          <w:szCs w:val="22"/>
          <w:lang w:val="en-US"/>
        </w:rPr>
        <w:t>Case dimensions:</w:t>
      </w:r>
      <w:r w:rsidRPr="004507D7">
        <w:rPr>
          <w:rFonts w:ascii="Arial" w:hAnsi="Arial" w:cs="Arial"/>
          <w:sz w:val="22"/>
          <w:szCs w:val="22"/>
          <w:lang w:val="en-US"/>
        </w:rPr>
        <w:t xml:space="preserve"> Diameter: 43 mm; thickness: 12.5 mm   </w:t>
      </w:r>
    </w:p>
    <w:p w14:paraId="63DE1ED6" w14:textId="77777777" w:rsidR="000D7120" w:rsidRDefault="000D7120" w:rsidP="00EB591D">
      <w:pPr>
        <w:pStyle w:val="Paragraphestandard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line="240" w:lineRule="auto"/>
        <w:ind w:right="49"/>
        <w:rPr>
          <w:rFonts w:ascii="Arial" w:hAnsi="Arial" w:cs="Arial"/>
          <w:sz w:val="22"/>
          <w:szCs w:val="22"/>
          <w:lang w:val="en-US"/>
        </w:rPr>
      </w:pPr>
      <w:r w:rsidRPr="004507D7">
        <w:rPr>
          <w:rFonts w:ascii="Arial" w:hAnsi="Arial" w:cs="Arial"/>
          <w:i/>
          <w:sz w:val="22"/>
          <w:szCs w:val="22"/>
          <w:lang w:val="en-US"/>
        </w:rPr>
        <w:t>Water resistance:</w:t>
      </w:r>
      <w:r w:rsidRPr="004507D7">
        <w:rPr>
          <w:rFonts w:ascii="Arial" w:hAnsi="Arial" w:cs="Arial"/>
          <w:sz w:val="22"/>
          <w:szCs w:val="22"/>
          <w:lang w:val="en-US"/>
        </w:rPr>
        <w:t xml:space="preserve"> 3atm/30 meters/100 feet   </w:t>
      </w:r>
    </w:p>
    <w:p w14:paraId="5B51F492" w14:textId="77777777" w:rsidR="000D7120" w:rsidRDefault="000D7120" w:rsidP="00EB591D">
      <w:pPr>
        <w:pStyle w:val="Paragraphestandard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line="240" w:lineRule="auto"/>
        <w:ind w:right="49"/>
        <w:rPr>
          <w:rFonts w:ascii="Arial" w:hAnsi="Arial" w:cs="Arial"/>
          <w:sz w:val="22"/>
          <w:szCs w:val="22"/>
          <w:lang w:val="en-US"/>
        </w:rPr>
      </w:pPr>
      <w:r w:rsidRPr="004507D7">
        <w:rPr>
          <w:rFonts w:ascii="Arial" w:hAnsi="Arial" w:cs="Arial"/>
          <w:i/>
          <w:sz w:val="22"/>
          <w:szCs w:val="22"/>
          <w:lang w:val="en-US"/>
        </w:rPr>
        <w:t>Crown:</w:t>
      </w:r>
      <w:r w:rsidRPr="004507D7">
        <w:rPr>
          <w:rFonts w:ascii="Arial" w:hAnsi="Arial" w:cs="Arial"/>
          <w:sz w:val="22"/>
          <w:szCs w:val="22"/>
          <w:lang w:val="en-US"/>
        </w:rPr>
        <w:t xml:space="preserve"> Engraved with “G” logo and push to set/wind function </w:t>
      </w:r>
    </w:p>
    <w:p w14:paraId="72207667" w14:textId="77777777" w:rsidR="000D7120" w:rsidRPr="000651E1" w:rsidRDefault="000D7120" w:rsidP="00EB591D">
      <w:pPr>
        <w:pStyle w:val="Paragraphestandard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line="240" w:lineRule="auto"/>
        <w:ind w:right="49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i/>
          <w:sz w:val="22"/>
          <w:szCs w:val="22"/>
          <w:lang w:val="en-US"/>
        </w:rPr>
        <w:t xml:space="preserve">Dial: </w:t>
      </w:r>
      <w:r>
        <w:rPr>
          <w:rFonts w:ascii="Arial" w:hAnsi="Arial" w:cs="Arial"/>
          <w:sz w:val="22"/>
          <w:szCs w:val="22"/>
          <w:lang w:val="en-US"/>
        </w:rPr>
        <w:t>in solid silver</w:t>
      </w:r>
    </w:p>
    <w:p w14:paraId="626B46CD" w14:textId="77777777" w:rsidR="000D7120" w:rsidRDefault="000D7120" w:rsidP="00EB591D">
      <w:pPr>
        <w:pStyle w:val="Paragraphestandard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line="240" w:lineRule="auto"/>
        <w:ind w:right="49"/>
        <w:rPr>
          <w:rFonts w:ascii="Arial" w:hAnsi="Arial" w:cs="Arial"/>
          <w:sz w:val="22"/>
          <w:szCs w:val="22"/>
          <w:lang w:val="en-US"/>
        </w:rPr>
      </w:pPr>
      <w:r w:rsidRPr="004507D7">
        <w:rPr>
          <w:rFonts w:ascii="Arial" w:hAnsi="Arial" w:cs="Arial"/>
          <w:i/>
          <w:sz w:val="22"/>
          <w:szCs w:val="22"/>
          <w:lang w:val="en-US"/>
        </w:rPr>
        <w:t>Seconds chapter ring:</w:t>
      </w:r>
      <w:r w:rsidRPr="004507D7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color w:val="auto"/>
          <w:sz w:val="22"/>
          <w:szCs w:val="22"/>
          <w:lang w:val="en-US"/>
        </w:rPr>
        <w:t>R</w:t>
      </w:r>
      <w:r w:rsidRPr="00195209">
        <w:rPr>
          <w:rFonts w:ascii="Arial" w:hAnsi="Arial" w:cs="Arial"/>
          <w:color w:val="auto"/>
          <w:sz w:val="22"/>
          <w:szCs w:val="22"/>
          <w:lang w:val="en-US"/>
        </w:rPr>
        <w:t>hodium plated with circular graining and beveled edges</w:t>
      </w:r>
    </w:p>
    <w:p w14:paraId="48880A34" w14:textId="77777777" w:rsidR="000D7120" w:rsidRPr="004507D7" w:rsidRDefault="000D7120" w:rsidP="00EB591D">
      <w:pPr>
        <w:pStyle w:val="Paragraphestandard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line="240" w:lineRule="auto"/>
        <w:ind w:right="49"/>
        <w:rPr>
          <w:rFonts w:ascii="Arial" w:hAnsi="Arial" w:cs="Arial"/>
          <w:sz w:val="22"/>
          <w:szCs w:val="22"/>
          <w:lang w:val="en-US"/>
        </w:rPr>
      </w:pPr>
      <w:r w:rsidRPr="004507D7">
        <w:rPr>
          <w:rFonts w:ascii="Arial" w:hAnsi="Arial" w:cs="Arial"/>
          <w:i/>
          <w:sz w:val="22"/>
          <w:szCs w:val="22"/>
          <w:lang w:val="en-US"/>
        </w:rPr>
        <w:t>Strap:</w:t>
      </w:r>
      <w:r w:rsidRPr="004507D7">
        <w:rPr>
          <w:rFonts w:ascii="Arial" w:hAnsi="Arial" w:cs="Arial"/>
          <w:sz w:val="22"/>
          <w:szCs w:val="22"/>
          <w:lang w:val="en-US"/>
        </w:rPr>
        <w:t xml:space="preserve"> Hand-sewn, alligator leather with tang buckle engraved with the </w:t>
      </w:r>
      <w:proofErr w:type="spellStart"/>
      <w:r w:rsidRPr="004507D7">
        <w:rPr>
          <w:rFonts w:ascii="Arial" w:hAnsi="Arial" w:cs="Arial"/>
          <w:sz w:val="22"/>
          <w:szCs w:val="22"/>
          <w:lang w:val="en-US"/>
        </w:rPr>
        <w:t>Grönefeld</w:t>
      </w:r>
      <w:proofErr w:type="spellEnd"/>
      <w:r w:rsidRPr="004507D7">
        <w:rPr>
          <w:rFonts w:ascii="Arial" w:hAnsi="Arial" w:cs="Arial"/>
          <w:sz w:val="22"/>
          <w:szCs w:val="22"/>
          <w:lang w:val="en-US"/>
        </w:rPr>
        <w:t xml:space="preserve"> logo</w:t>
      </w:r>
    </w:p>
    <w:p w14:paraId="25FC3DAA" w14:textId="77777777" w:rsidR="000D7120" w:rsidRPr="00E86B1A" w:rsidRDefault="000D7120" w:rsidP="00EB591D">
      <w:pPr>
        <w:pStyle w:val="Paragraphestandard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line="240" w:lineRule="auto"/>
        <w:ind w:right="49"/>
        <w:rPr>
          <w:rFonts w:ascii="Arial" w:hAnsi="Arial" w:cs="Arial"/>
          <w:b/>
          <w:sz w:val="22"/>
          <w:szCs w:val="22"/>
          <w:lang w:val="en-US"/>
        </w:rPr>
      </w:pPr>
    </w:p>
    <w:p w14:paraId="58D67541" w14:textId="77777777" w:rsidR="000D7120" w:rsidRPr="00E86B1A" w:rsidRDefault="000D7120" w:rsidP="00EB591D">
      <w:pPr>
        <w:pStyle w:val="Paragraphestandard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line="240" w:lineRule="auto"/>
        <w:ind w:right="49"/>
        <w:rPr>
          <w:rFonts w:ascii="Arial" w:hAnsi="Arial" w:cs="Arial"/>
          <w:b/>
          <w:sz w:val="22"/>
          <w:szCs w:val="22"/>
          <w:lang w:val="en-US"/>
        </w:rPr>
      </w:pPr>
      <w:r w:rsidRPr="00E86B1A">
        <w:rPr>
          <w:rFonts w:ascii="Arial" w:hAnsi="Arial" w:cs="Arial"/>
          <w:b/>
          <w:sz w:val="22"/>
          <w:szCs w:val="22"/>
          <w:lang w:val="en-US"/>
        </w:rPr>
        <w:t xml:space="preserve">Movement </w:t>
      </w:r>
    </w:p>
    <w:p w14:paraId="365D17EE" w14:textId="77777777" w:rsidR="000D7120" w:rsidRDefault="000D7120" w:rsidP="00EB591D">
      <w:pPr>
        <w:pStyle w:val="Paragraphestandard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line="240" w:lineRule="auto"/>
        <w:ind w:right="49"/>
        <w:rPr>
          <w:rFonts w:ascii="Arial" w:hAnsi="Arial" w:cs="Arial"/>
          <w:sz w:val="22"/>
          <w:szCs w:val="22"/>
          <w:lang w:val="en-US"/>
        </w:rPr>
      </w:pPr>
      <w:proofErr w:type="spellStart"/>
      <w:r w:rsidRPr="004507D7">
        <w:rPr>
          <w:rFonts w:ascii="Arial" w:hAnsi="Arial" w:cs="Arial"/>
          <w:i/>
          <w:sz w:val="22"/>
          <w:szCs w:val="22"/>
          <w:lang w:val="en-US"/>
        </w:rPr>
        <w:t>Calibre</w:t>
      </w:r>
      <w:proofErr w:type="spellEnd"/>
      <w:r w:rsidRPr="004507D7">
        <w:rPr>
          <w:rFonts w:ascii="Arial" w:hAnsi="Arial" w:cs="Arial"/>
          <w:i/>
          <w:sz w:val="22"/>
          <w:szCs w:val="22"/>
          <w:lang w:val="en-US"/>
        </w:rPr>
        <w:t xml:space="preserve"> G-02:</w:t>
      </w:r>
      <w:r w:rsidRPr="004507D7">
        <w:rPr>
          <w:rFonts w:ascii="Arial" w:hAnsi="Arial" w:cs="Arial"/>
          <w:sz w:val="22"/>
          <w:szCs w:val="22"/>
          <w:lang w:val="en-US"/>
        </w:rPr>
        <w:t xml:space="preserve"> Mechanical hand-wound movement; independent dead seconds   </w:t>
      </w:r>
    </w:p>
    <w:p w14:paraId="2C6BCCB8" w14:textId="77777777" w:rsidR="000D7120" w:rsidRDefault="000D7120" w:rsidP="00EB591D">
      <w:pPr>
        <w:pStyle w:val="Paragraphestandard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line="240" w:lineRule="auto"/>
        <w:ind w:right="49"/>
        <w:rPr>
          <w:rFonts w:ascii="Arial" w:hAnsi="Arial" w:cs="Arial"/>
          <w:sz w:val="22"/>
          <w:szCs w:val="22"/>
          <w:lang w:val="en-US"/>
        </w:rPr>
      </w:pPr>
      <w:r w:rsidRPr="004507D7">
        <w:rPr>
          <w:rFonts w:ascii="Arial" w:hAnsi="Arial" w:cs="Arial"/>
          <w:i/>
          <w:sz w:val="22"/>
          <w:szCs w:val="22"/>
          <w:lang w:val="en-US"/>
        </w:rPr>
        <w:t>Movement dimensions:</w:t>
      </w:r>
      <w:r w:rsidRPr="004507D7">
        <w:rPr>
          <w:rFonts w:ascii="Arial" w:hAnsi="Arial" w:cs="Arial"/>
          <w:sz w:val="22"/>
          <w:szCs w:val="22"/>
          <w:lang w:val="en-US"/>
        </w:rPr>
        <w:t xml:space="preserve"> Diameter 15 1/4’’’ </w:t>
      </w:r>
      <w:r>
        <w:rPr>
          <w:rFonts w:ascii="Arial" w:hAnsi="Arial" w:cs="Arial"/>
          <w:sz w:val="22"/>
          <w:szCs w:val="22"/>
          <w:lang w:val="en-US"/>
        </w:rPr>
        <w:t xml:space="preserve">34 </w:t>
      </w:r>
      <w:r w:rsidRPr="004507D7">
        <w:rPr>
          <w:rFonts w:ascii="Arial" w:hAnsi="Arial" w:cs="Arial"/>
          <w:sz w:val="22"/>
          <w:szCs w:val="22"/>
          <w:lang w:val="en-US"/>
        </w:rPr>
        <w:t>mm; thickness:</w:t>
      </w:r>
      <w:r>
        <w:rPr>
          <w:rFonts w:ascii="Arial" w:hAnsi="Arial" w:cs="Arial"/>
          <w:sz w:val="22"/>
          <w:szCs w:val="22"/>
          <w:lang w:val="en-US"/>
        </w:rPr>
        <w:t xml:space="preserve"> 9.5 </w:t>
      </w:r>
      <w:r w:rsidRPr="004507D7">
        <w:rPr>
          <w:rFonts w:ascii="Arial" w:hAnsi="Arial" w:cs="Arial"/>
          <w:sz w:val="22"/>
          <w:szCs w:val="22"/>
          <w:lang w:val="en-US"/>
        </w:rPr>
        <w:t xml:space="preserve">mm   </w:t>
      </w:r>
    </w:p>
    <w:p w14:paraId="3E997EB8" w14:textId="77777777" w:rsidR="000D7120" w:rsidRDefault="000D7120" w:rsidP="00EB591D">
      <w:pPr>
        <w:pStyle w:val="Paragraphestandard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line="240" w:lineRule="auto"/>
        <w:ind w:right="49"/>
        <w:rPr>
          <w:rFonts w:ascii="Arial" w:hAnsi="Arial" w:cs="Arial"/>
          <w:sz w:val="22"/>
          <w:szCs w:val="22"/>
          <w:lang w:val="en-US"/>
        </w:rPr>
      </w:pPr>
      <w:r w:rsidRPr="004507D7">
        <w:rPr>
          <w:rFonts w:ascii="Arial" w:hAnsi="Arial" w:cs="Arial"/>
          <w:i/>
          <w:sz w:val="22"/>
          <w:szCs w:val="22"/>
          <w:lang w:val="en-US"/>
        </w:rPr>
        <w:t>Number of components:</w:t>
      </w:r>
      <w:r w:rsidRPr="004507D7">
        <w:rPr>
          <w:rFonts w:ascii="Arial" w:hAnsi="Arial" w:cs="Arial"/>
          <w:sz w:val="22"/>
          <w:szCs w:val="22"/>
          <w:lang w:val="en-US"/>
        </w:rPr>
        <w:t xml:space="preserve"> 285 in the whole movement   </w:t>
      </w:r>
    </w:p>
    <w:p w14:paraId="219F2473" w14:textId="77777777" w:rsidR="000D7120" w:rsidRDefault="000D7120" w:rsidP="00EB591D">
      <w:pPr>
        <w:pStyle w:val="Paragraphestandard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line="240" w:lineRule="auto"/>
        <w:ind w:right="49"/>
        <w:rPr>
          <w:rFonts w:ascii="Arial" w:hAnsi="Arial" w:cs="Arial"/>
          <w:sz w:val="22"/>
          <w:szCs w:val="22"/>
          <w:lang w:val="en-US"/>
        </w:rPr>
      </w:pPr>
      <w:r w:rsidRPr="004507D7">
        <w:rPr>
          <w:rFonts w:ascii="Arial" w:hAnsi="Arial" w:cs="Arial"/>
          <w:i/>
          <w:sz w:val="22"/>
          <w:szCs w:val="22"/>
          <w:lang w:val="en-US"/>
        </w:rPr>
        <w:t>Number of jewels:</w:t>
      </w:r>
      <w:r w:rsidRPr="004507D7">
        <w:rPr>
          <w:rFonts w:ascii="Arial" w:hAnsi="Arial" w:cs="Arial"/>
          <w:sz w:val="22"/>
          <w:szCs w:val="22"/>
          <w:lang w:val="en-US"/>
        </w:rPr>
        <w:t xml:space="preserve"> 39 jewels in gold </w:t>
      </w:r>
      <w:proofErr w:type="spellStart"/>
      <w:r w:rsidRPr="004507D7">
        <w:rPr>
          <w:rFonts w:ascii="Arial" w:hAnsi="Arial" w:cs="Arial"/>
          <w:sz w:val="22"/>
          <w:szCs w:val="22"/>
          <w:lang w:val="en-US"/>
        </w:rPr>
        <w:t>chatons</w:t>
      </w:r>
      <w:proofErr w:type="spellEnd"/>
      <w:r w:rsidRPr="004507D7">
        <w:rPr>
          <w:rFonts w:ascii="Arial" w:hAnsi="Arial" w:cs="Arial"/>
          <w:sz w:val="22"/>
          <w:szCs w:val="22"/>
          <w:lang w:val="en-US"/>
        </w:rPr>
        <w:t xml:space="preserve">   </w:t>
      </w:r>
    </w:p>
    <w:p w14:paraId="71460DD1" w14:textId="77777777" w:rsidR="000D7120" w:rsidRDefault="000D7120" w:rsidP="00EB591D">
      <w:pPr>
        <w:pStyle w:val="Paragraphestandard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line="240" w:lineRule="auto"/>
        <w:ind w:right="49"/>
        <w:rPr>
          <w:rFonts w:ascii="Arial" w:hAnsi="Arial" w:cs="Arial"/>
          <w:sz w:val="22"/>
          <w:szCs w:val="22"/>
          <w:lang w:val="en-US"/>
        </w:rPr>
      </w:pPr>
      <w:r w:rsidRPr="004507D7">
        <w:rPr>
          <w:rFonts w:ascii="Arial" w:hAnsi="Arial" w:cs="Arial"/>
          <w:i/>
          <w:sz w:val="22"/>
          <w:szCs w:val="22"/>
          <w:lang w:val="en-US"/>
        </w:rPr>
        <w:t>Power reserve:</w:t>
      </w:r>
      <w:r w:rsidRPr="004507D7">
        <w:rPr>
          <w:rFonts w:ascii="Arial" w:hAnsi="Arial" w:cs="Arial"/>
          <w:sz w:val="22"/>
          <w:szCs w:val="22"/>
          <w:lang w:val="en-US"/>
        </w:rPr>
        <w:t xml:space="preserve"> 72 hours   </w:t>
      </w:r>
    </w:p>
    <w:p w14:paraId="278CF40D" w14:textId="77777777" w:rsidR="000D7120" w:rsidRDefault="000D7120" w:rsidP="00EB591D">
      <w:pPr>
        <w:pStyle w:val="Paragraphestandard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line="240" w:lineRule="auto"/>
        <w:ind w:right="49"/>
        <w:rPr>
          <w:rFonts w:ascii="Arial" w:hAnsi="Arial" w:cs="Arial"/>
          <w:sz w:val="22"/>
          <w:szCs w:val="22"/>
          <w:lang w:val="en-US"/>
        </w:rPr>
      </w:pPr>
      <w:r w:rsidRPr="004507D7">
        <w:rPr>
          <w:rFonts w:ascii="Arial" w:hAnsi="Arial" w:cs="Arial"/>
          <w:i/>
          <w:sz w:val="22"/>
          <w:szCs w:val="22"/>
          <w:lang w:val="en-US"/>
        </w:rPr>
        <w:t>Barrels:</w:t>
      </w:r>
      <w:r w:rsidRPr="004507D7">
        <w:rPr>
          <w:rFonts w:ascii="Arial" w:hAnsi="Arial" w:cs="Arial"/>
          <w:sz w:val="22"/>
          <w:szCs w:val="22"/>
          <w:lang w:val="en-US"/>
        </w:rPr>
        <w:t xml:space="preserve"> 2 barrels, one for the going gear train and one for the independent dead seconds mechanism; both barrels are wound at the same speed and in the same direction   </w:t>
      </w:r>
    </w:p>
    <w:p w14:paraId="657B6A91" w14:textId="77777777" w:rsidR="000D7120" w:rsidRDefault="000D7120" w:rsidP="00EB591D">
      <w:pPr>
        <w:pStyle w:val="Paragraphestandard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line="240" w:lineRule="auto"/>
        <w:ind w:right="49"/>
        <w:rPr>
          <w:rFonts w:ascii="Arial" w:hAnsi="Arial" w:cs="Arial"/>
          <w:sz w:val="22"/>
          <w:szCs w:val="22"/>
          <w:lang w:val="en-US"/>
        </w:rPr>
      </w:pPr>
      <w:r w:rsidRPr="004507D7">
        <w:rPr>
          <w:rFonts w:ascii="Arial" w:hAnsi="Arial" w:cs="Arial"/>
          <w:i/>
          <w:sz w:val="22"/>
          <w:szCs w:val="22"/>
          <w:lang w:val="en-US"/>
        </w:rPr>
        <w:t>Balance wheel:</w:t>
      </w:r>
      <w:r w:rsidRPr="004507D7">
        <w:rPr>
          <w:rFonts w:ascii="Arial" w:hAnsi="Arial" w:cs="Arial"/>
          <w:sz w:val="22"/>
          <w:szCs w:val="22"/>
          <w:lang w:val="en-US"/>
        </w:rPr>
        <w:t xml:space="preserve"> Free sprung variable inertia balance wheel (9.12 mm diameter) </w:t>
      </w:r>
    </w:p>
    <w:p w14:paraId="4AB42055" w14:textId="77777777" w:rsidR="000D7120" w:rsidRDefault="000D7120" w:rsidP="00EB591D">
      <w:pPr>
        <w:pStyle w:val="Paragraphestandard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line="240" w:lineRule="auto"/>
        <w:ind w:right="49"/>
        <w:rPr>
          <w:rFonts w:ascii="Arial" w:hAnsi="Arial" w:cs="Arial"/>
          <w:sz w:val="22"/>
          <w:szCs w:val="22"/>
          <w:lang w:val="en-US"/>
        </w:rPr>
      </w:pPr>
      <w:r w:rsidRPr="004507D7">
        <w:rPr>
          <w:rFonts w:ascii="Arial" w:hAnsi="Arial" w:cs="Arial"/>
          <w:i/>
          <w:sz w:val="22"/>
          <w:szCs w:val="22"/>
          <w:lang w:val="en-US"/>
        </w:rPr>
        <w:t>Frequency:</w:t>
      </w:r>
      <w:r w:rsidRPr="004507D7">
        <w:rPr>
          <w:rFonts w:ascii="Arial" w:hAnsi="Arial" w:cs="Arial"/>
          <w:sz w:val="22"/>
          <w:szCs w:val="22"/>
          <w:lang w:val="en-US"/>
        </w:rPr>
        <w:t xml:space="preserve"> 21’600 </w:t>
      </w:r>
      <w:proofErr w:type="spellStart"/>
      <w:r w:rsidRPr="004507D7">
        <w:rPr>
          <w:rFonts w:ascii="Arial" w:hAnsi="Arial" w:cs="Arial"/>
          <w:sz w:val="22"/>
          <w:szCs w:val="22"/>
          <w:lang w:val="en-US"/>
        </w:rPr>
        <w:t>vph</w:t>
      </w:r>
      <w:proofErr w:type="spellEnd"/>
      <w:r w:rsidRPr="004507D7">
        <w:rPr>
          <w:rFonts w:ascii="Arial" w:hAnsi="Arial" w:cs="Arial"/>
          <w:sz w:val="22"/>
          <w:szCs w:val="22"/>
          <w:lang w:val="en-US"/>
        </w:rPr>
        <w:t xml:space="preserve">   </w:t>
      </w:r>
    </w:p>
    <w:p w14:paraId="7B4926AE" w14:textId="77777777" w:rsidR="000D7120" w:rsidRDefault="000D7120" w:rsidP="00EB591D">
      <w:pPr>
        <w:pStyle w:val="Paragraphestandard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line="240" w:lineRule="auto"/>
        <w:ind w:right="49"/>
        <w:rPr>
          <w:rFonts w:ascii="Arial" w:hAnsi="Arial" w:cs="Arial"/>
          <w:sz w:val="22"/>
          <w:szCs w:val="22"/>
          <w:lang w:val="en-US"/>
        </w:rPr>
      </w:pPr>
      <w:r w:rsidRPr="004507D7">
        <w:rPr>
          <w:rFonts w:ascii="Arial" w:hAnsi="Arial" w:cs="Arial"/>
          <w:sz w:val="22"/>
          <w:szCs w:val="22"/>
          <w:lang w:val="en-US"/>
        </w:rPr>
        <w:t xml:space="preserve">Balance spring: Phillips terminal </w:t>
      </w:r>
      <w:proofErr w:type="spellStart"/>
      <w:r w:rsidRPr="004507D7">
        <w:rPr>
          <w:rFonts w:ascii="Arial" w:hAnsi="Arial" w:cs="Arial"/>
          <w:sz w:val="22"/>
          <w:szCs w:val="22"/>
          <w:lang w:val="en-US"/>
        </w:rPr>
        <w:t>overcoil</w:t>
      </w:r>
      <w:proofErr w:type="spellEnd"/>
      <w:r w:rsidRPr="004507D7">
        <w:rPr>
          <w:rFonts w:ascii="Arial" w:hAnsi="Arial" w:cs="Arial"/>
          <w:sz w:val="22"/>
          <w:szCs w:val="22"/>
          <w:lang w:val="en-US"/>
        </w:rPr>
        <w:t xml:space="preserve"> curve</w:t>
      </w:r>
      <w:proofErr w:type="gramStart"/>
      <w:r w:rsidRPr="004507D7">
        <w:rPr>
          <w:rFonts w:ascii="Arial" w:hAnsi="Arial" w:cs="Arial"/>
          <w:sz w:val="22"/>
          <w:szCs w:val="22"/>
          <w:lang w:val="en-US"/>
        </w:rPr>
        <w:t>;</w:t>
      </w:r>
      <w:proofErr w:type="gramEnd"/>
      <w:r w:rsidRPr="004507D7">
        <w:rPr>
          <w:rFonts w:ascii="Arial" w:hAnsi="Arial" w:cs="Arial"/>
          <w:sz w:val="22"/>
          <w:szCs w:val="22"/>
          <w:lang w:val="en-US"/>
        </w:rPr>
        <w:t xml:space="preserve"> triangle-style stud </w:t>
      </w:r>
    </w:p>
    <w:p w14:paraId="405DDE31" w14:textId="77777777" w:rsidR="000D7120" w:rsidRDefault="000D7120" w:rsidP="00EB591D">
      <w:pPr>
        <w:pStyle w:val="Paragraphestandard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line="240" w:lineRule="auto"/>
        <w:ind w:right="49"/>
        <w:rPr>
          <w:rFonts w:ascii="Arial" w:hAnsi="Arial" w:cs="Arial"/>
          <w:sz w:val="22"/>
          <w:szCs w:val="22"/>
          <w:lang w:val="en-US"/>
        </w:rPr>
      </w:pPr>
      <w:r w:rsidRPr="004507D7">
        <w:rPr>
          <w:rFonts w:ascii="Arial" w:hAnsi="Arial" w:cs="Arial"/>
          <w:i/>
          <w:sz w:val="22"/>
          <w:szCs w:val="22"/>
          <w:lang w:val="en-US"/>
        </w:rPr>
        <w:t>Escapement:</w:t>
      </w:r>
      <w:r w:rsidRPr="004507D7">
        <w:rPr>
          <w:rFonts w:ascii="Arial" w:hAnsi="Arial" w:cs="Arial"/>
          <w:sz w:val="22"/>
          <w:szCs w:val="22"/>
          <w:lang w:val="en-US"/>
        </w:rPr>
        <w:t xml:space="preserve"> Swiss lever escapement   </w:t>
      </w:r>
    </w:p>
    <w:p w14:paraId="6C21D6BD" w14:textId="77777777" w:rsidR="000D7120" w:rsidRDefault="000D7120" w:rsidP="00EB591D">
      <w:pPr>
        <w:pStyle w:val="Paragraphestandard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line="240" w:lineRule="auto"/>
        <w:ind w:right="49"/>
        <w:rPr>
          <w:rFonts w:ascii="Arial" w:hAnsi="Arial" w:cs="Arial"/>
          <w:sz w:val="22"/>
          <w:szCs w:val="22"/>
          <w:lang w:val="en-US"/>
        </w:rPr>
      </w:pPr>
      <w:proofErr w:type="spellStart"/>
      <w:r w:rsidRPr="004507D7">
        <w:rPr>
          <w:rFonts w:ascii="Arial" w:hAnsi="Arial" w:cs="Arial"/>
          <w:i/>
          <w:sz w:val="22"/>
          <w:szCs w:val="22"/>
          <w:lang w:val="en-US"/>
        </w:rPr>
        <w:t>Mainplate</w:t>
      </w:r>
      <w:proofErr w:type="spellEnd"/>
      <w:r w:rsidRPr="004507D7">
        <w:rPr>
          <w:rFonts w:ascii="Arial" w:hAnsi="Arial" w:cs="Arial"/>
          <w:i/>
          <w:sz w:val="22"/>
          <w:szCs w:val="22"/>
          <w:lang w:val="en-US"/>
        </w:rPr>
        <w:t>:</w:t>
      </w:r>
      <w:r w:rsidRPr="004507D7">
        <w:rPr>
          <w:rFonts w:ascii="Arial" w:hAnsi="Arial" w:cs="Arial"/>
          <w:sz w:val="22"/>
          <w:szCs w:val="22"/>
          <w:lang w:val="en-US"/>
        </w:rPr>
        <w:t xml:space="preserve"> Spotted and </w:t>
      </w:r>
      <w:proofErr w:type="spellStart"/>
      <w:r w:rsidRPr="004507D7">
        <w:rPr>
          <w:rFonts w:ascii="Arial" w:hAnsi="Arial" w:cs="Arial"/>
          <w:sz w:val="22"/>
          <w:szCs w:val="22"/>
          <w:lang w:val="en-US"/>
        </w:rPr>
        <w:t>snailed</w:t>
      </w:r>
      <w:proofErr w:type="spellEnd"/>
      <w:r w:rsidRPr="004507D7">
        <w:rPr>
          <w:rFonts w:ascii="Arial" w:hAnsi="Arial" w:cs="Arial"/>
          <w:sz w:val="22"/>
          <w:szCs w:val="22"/>
          <w:lang w:val="en-US"/>
        </w:rPr>
        <w:t xml:space="preserve"> rhodium plated nickel silver </w:t>
      </w:r>
    </w:p>
    <w:p w14:paraId="693801CD" w14:textId="77777777" w:rsidR="000D7120" w:rsidRDefault="000D7120" w:rsidP="00EB591D">
      <w:pPr>
        <w:pStyle w:val="Paragraphestandard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line="240" w:lineRule="auto"/>
        <w:ind w:right="49"/>
        <w:rPr>
          <w:rFonts w:ascii="Arial" w:hAnsi="Arial" w:cs="Arial"/>
          <w:sz w:val="22"/>
          <w:szCs w:val="22"/>
          <w:lang w:val="en-US"/>
        </w:rPr>
      </w:pPr>
      <w:r w:rsidRPr="004507D7">
        <w:rPr>
          <w:rFonts w:ascii="Arial" w:hAnsi="Arial" w:cs="Arial"/>
          <w:i/>
          <w:sz w:val="22"/>
          <w:szCs w:val="22"/>
          <w:lang w:val="en-US"/>
        </w:rPr>
        <w:t>Bridges:</w:t>
      </w:r>
      <w:r w:rsidRPr="004507D7">
        <w:rPr>
          <w:rFonts w:ascii="Arial" w:hAnsi="Arial" w:cs="Arial"/>
          <w:sz w:val="22"/>
          <w:szCs w:val="22"/>
          <w:lang w:val="en-US"/>
        </w:rPr>
        <w:t xml:space="preserve"> Hand </w:t>
      </w:r>
      <w:proofErr w:type="spellStart"/>
      <w:r w:rsidRPr="004507D7">
        <w:rPr>
          <w:rFonts w:ascii="Arial" w:hAnsi="Arial" w:cs="Arial"/>
          <w:sz w:val="22"/>
          <w:szCs w:val="22"/>
          <w:lang w:val="en-US"/>
        </w:rPr>
        <w:t>bevelled</w:t>
      </w:r>
      <w:proofErr w:type="spellEnd"/>
      <w:r w:rsidRPr="004507D7">
        <w:rPr>
          <w:rFonts w:ascii="Arial" w:hAnsi="Arial" w:cs="Arial"/>
          <w:sz w:val="22"/>
          <w:szCs w:val="22"/>
          <w:lang w:val="en-US"/>
        </w:rPr>
        <w:t xml:space="preserve">; stainless steel X46 Cr13 Micro-blasted </w:t>
      </w:r>
      <w:proofErr w:type="spellStart"/>
      <w:r w:rsidRPr="004507D7">
        <w:rPr>
          <w:rFonts w:ascii="Arial" w:hAnsi="Arial" w:cs="Arial"/>
          <w:sz w:val="22"/>
          <w:szCs w:val="22"/>
          <w:lang w:val="en-US"/>
        </w:rPr>
        <w:t>centre</w:t>
      </w:r>
      <w:proofErr w:type="spellEnd"/>
      <w:r w:rsidRPr="004507D7">
        <w:rPr>
          <w:rFonts w:ascii="Arial" w:hAnsi="Arial" w:cs="Arial"/>
          <w:sz w:val="22"/>
          <w:szCs w:val="22"/>
          <w:lang w:val="en-US"/>
        </w:rPr>
        <w:t xml:space="preserve">; circular grain on the top; relief engraved in the micro blasted surface   </w:t>
      </w:r>
    </w:p>
    <w:p w14:paraId="24A9FA1A" w14:textId="77777777" w:rsidR="000D7120" w:rsidRDefault="000D7120" w:rsidP="00EB591D">
      <w:pPr>
        <w:pStyle w:val="Paragraphestandard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line="240" w:lineRule="auto"/>
        <w:ind w:right="49"/>
        <w:rPr>
          <w:rFonts w:ascii="Arial" w:hAnsi="Arial" w:cs="Arial"/>
          <w:sz w:val="22"/>
          <w:szCs w:val="22"/>
          <w:lang w:val="en-US"/>
        </w:rPr>
      </w:pPr>
      <w:r w:rsidRPr="004507D7">
        <w:rPr>
          <w:rFonts w:ascii="Arial" w:hAnsi="Arial" w:cs="Arial"/>
          <w:i/>
          <w:sz w:val="22"/>
          <w:szCs w:val="22"/>
          <w:lang w:val="en-US"/>
        </w:rPr>
        <w:t>Gearing:</w:t>
      </w:r>
      <w:r w:rsidRPr="004507D7">
        <w:rPr>
          <w:rFonts w:ascii="Arial" w:hAnsi="Arial" w:cs="Arial"/>
          <w:sz w:val="22"/>
          <w:szCs w:val="22"/>
          <w:lang w:val="en-US"/>
        </w:rPr>
        <w:t xml:space="preserve"> Two gear trains with their own energy sources (2 barrels) </w:t>
      </w:r>
    </w:p>
    <w:p w14:paraId="27EC8F1D" w14:textId="77777777" w:rsidR="000D7120" w:rsidRDefault="000D7120" w:rsidP="00EB591D">
      <w:pPr>
        <w:pStyle w:val="Paragraphestandard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line="240" w:lineRule="auto"/>
        <w:ind w:right="49"/>
        <w:rPr>
          <w:rFonts w:ascii="Arial" w:hAnsi="Arial" w:cs="Arial"/>
          <w:sz w:val="22"/>
          <w:szCs w:val="22"/>
          <w:lang w:val="en-US"/>
        </w:rPr>
      </w:pPr>
      <w:r w:rsidRPr="004507D7">
        <w:rPr>
          <w:rFonts w:ascii="Arial" w:hAnsi="Arial" w:cs="Arial"/>
          <w:i/>
          <w:sz w:val="22"/>
          <w:szCs w:val="22"/>
          <w:lang w:val="en-US"/>
        </w:rPr>
        <w:t>Dead seconds:</w:t>
      </w:r>
      <w:r w:rsidRPr="004507D7">
        <w:rPr>
          <w:rFonts w:ascii="Arial" w:hAnsi="Arial" w:cs="Arial"/>
          <w:sz w:val="22"/>
          <w:szCs w:val="22"/>
          <w:lang w:val="en-US"/>
        </w:rPr>
        <w:t xml:space="preserve"> Independent mechanism; cam with 30 teeth on the fourth wheel of the going </w:t>
      </w:r>
      <w:proofErr w:type="spellStart"/>
      <w:r w:rsidRPr="004507D7">
        <w:rPr>
          <w:rFonts w:ascii="Arial" w:hAnsi="Arial" w:cs="Arial"/>
          <w:sz w:val="22"/>
          <w:szCs w:val="22"/>
          <w:lang w:val="en-US"/>
        </w:rPr>
        <w:t>geartrain</w:t>
      </w:r>
      <w:proofErr w:type="spellEnd"/>
      <w:r w:rsidRPr="004507D7">
        <w:rPr>
          <w:rFonts w:ascii="Arial" w:hAnsi="Arial" w:cs="Arial"/>
          <w:sz w:val="22"/>
          <w:szCs w:val="22"/>
          <w:lang w:val="en-US"/>
        </w:rPr>
        <w:t xml:space="preserve">; special escape wheel on the fourth wheel of the independent </w:t>
      </w:r>
      <w:proofErr w:type="spellStart"/>
      <w:r w:rsidRPr="004507D7">
        <w:rPr>
          <w:rFonts w:ascii="Arial" w:hAnsi="Arial" w:cs="Arial"/>
          <w:sz w:val="22"/>
          <w:szCs w:val="22"/>
          <w:lang w:val="en-US"/>
        </w:rPr>
        <w:t>geartrain</w:t>
      </w:r>
      <w:proofErr w:type="spellEnd"/>
      <w:r w:rsidRPr="004507D7">
        <w:rPr>
          <w:rFonts w:ascii="Arial" w:hAnsi="Arial" w:cs="Arial"/>
          <w:sz w:val="22"/>
          <w:szCs w:val="22"/>
          <w:lang w:val="en-US"/>
        </w:rPr>
        <w:t xml:space="preserve">; double lever with four </w:t>
      </w:r>
      <w:proofErr w:type="spellStart"/>
      <w:r w:rsidRPr="004507D7">
        <w:rPr>
          <w:rFonts w:ascii="Arial" w:hAnsi="Arial" w:cs="Arial"/>
          <w:sz w:val="22"/>
          <w:szCs w:val="22"/>
          <w:lang w:val="en-US"/>
        </w:rPr>
        <w:t>jewelled</w:t>
      </w:r>
      <w:proofErr w:type="spellEnd"/>
      <w:r w:rsidRPr="004507D7">
        <w:rPr>
          <w:rFonts w:ascii="Arial" w:hAnsi="Arial" w:cs="Arial"/>
          <w:sz w:val="22"/>
          <w:szCs w:val="22"/>
          <w:lang w:val="en-US"/>
        </w:rPr>
        <w:t xml:space="preserve"> pallets    </w:t>
      </w:r>
    </w:p>
    <w:p w14:paraId="393B12F1" w14:textId="77777777" w:rsidR="000D7120" w:rsidRDefault="000D7120" w:rsidP="00EB591D">
      <w:pPr>
        <w:pStyle w:val="Paragraphestandard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line="240" w:lineRule="auto"/>
        <w:ind w:right="49"/>
        <w:rPr>
          <w:rFonts w:ascii="Arial" w:hAnsi="Arial" w:cs="Arial"/>
          <w:sz w:val="22"/>
          <w:szCs w:val="22"/>
          <w:lang w:val="en-US"/>
        </w:rPr>
      </w:pPr>
      <w:proofErr w:type="gramStart"/>
      <w:r w:rsidRPr="004507D7">
        <w:rPr>
          <w:rFonts w:ascii="Arial" w:hAnsi="Arial" w:cs="Arial"/>
          <w:i/>
          <w:sz w:val="22"/>
          <w:szCs w:val="22"/>
          <w:lang w:val="en-US"/>
        </w:rPr>
        <w:t>Winding-setting</w:t>
      </w:r>
      <w:proofErr w:type="gramEnd"/>
      <w:r w:rsidRPr="004507D7">
        <w:rPr>
          <w:rFonts w:ascii="Arial" w:hAnsi="Arial" w:cs="Arial"/>
          <w:i/>
          <w:sz w:val="22"/>
          <w:szCs w:val="22"/>
          <w:lang w:val="en-US"/>
        </w:rPr>
        <w:t>:</w:t>
      </w:r>
      <w:r w:rsidRPr="004507D7">
        <w:rPr>
          <w:rFonts w:ascii="Arial" w:hAnsi="Arial" w:cs="Arial"/>
          <w:sz w:val="22"/>
          <w:szCs w:val="22"/>
          <w:lang w:val="en-US"/>
        </w:rPr>
        <w:t xml:space="preserve"> Crown with push function to choose between winding or setting</w:t>
      </w:r>
      <w:r>
        <w:rPr>
          <w:rFonts w:ascii="Arial" w:hAnsi="Arial" w:cs="Arial"/>
          <w:sz w:val="22"/>
          <w:szCs w:val="22"/>
          <w:lang w:val="en-US"/>
        </w:rPr>
        <w:t>; hacking seconds</w:t>
      </w:r>
      <w:r w:rsidRPr="004507D7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2A52855D" w14:textId="77777777" w:rsidR="000D7120" w:rsidRPr="004507D7" w:rsidRDefault="000D7120" w:rsidP="00EB591D">
      <w:pPr>
        <w:pStyle w:val="Paragraphestandard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line="240" w:lineRule="auto"/>
        <w:ind w:right="49"/>
        <w:rPr>
          <w:rFonts w:ascii="Arial" w:hAnsi="Arial" w:cs="Arial"/>
          <w:sz w:val="22"/>
          <w:szCs w:val="22"/>
          <w:lang w:val="en-US"/>
        </w:rPr>
      </w:pPr>
      <w:r w:rsidRPr="004507D7">
        <w:rPr>
          <w:rFonts w:ascii="Arial" w:hAnsi="Arial" w:cs="Arial"/>
          <w:i/>
          <w:sz w:val="22"/>
          <w:szCs w:val="22"/>
          <w:lang w:val="en-US"/>
        </w:rPr>
        <w:t>Power reserve:</w:t>
      </w:r>
      <w:r w:rsidRPr="004507D7">
        <w:rPr>
          <w:rFonts w:ascii="Arial" w:hAnsi="Arial" w:cs="Arial"/>
          <w:sz w:val="22"/>
          <w:szCs w:val="22"/>
          <w:lang w:val="en-US"/>
        </w:rPr>
        <w:t xml:space="preserve"> Classic </w:t>
      </w:r>
      <w:proofErr w:type="spellStart"/>
      <w:r w:rsidRPr="004507D7">
        <w:rPr>
          <w:rFonts w:ascii="Arial" w:hAnsi="Arial" w:cs="Arial"/>
          <w:sz w:val="22"/>
          <w:szCs w:val="22"/>
          <w:lang w:val="en-US"/>
        </w:rPr>
        <w:t>Breguet</w:t>
      </w:r>
      <w:proofErr w:type="spellEnd"/>
      <w:r w:rsidRPr="004507D7">
        <w:rPr>
          <w:rFonts w:ascii="Arial" w:hAnsi="Arial" w:cs="Arial"/>
          <w:sz w:val="22"/>
          <w:szCs w:val="22"/>
          <w:lang w:val="en-US"/>
        </w:rPr>
        <w:t xml:space="preserve"> mechanism by means of a cone moving up and down on the threaded barrel </w:t>
      </w:r>
      <w:proofErr w:type="spellStart"/>
      <w:r w:rsidRPr="004507D7">
        <w:rPr>
          <w:rFonts w:ascii="Arial" w:hAnsi="Arial" w:cs="Arial"/>
          <w:sz w:val="22"/>
          <w:szCs w:val="22"/>
          <w:lang w:val="en-US"/>
        </w:rPr>
        <w:t>arbour</w:t>
      </w:r>
      <w:proofErr w:type="spellEnd"/>
    </w:p>
    <w:p w14:paraId="3AD30425" w14:textId="77777777" w:rsidR="000D7120" w:rsidRPr="00E86B1A" w:rsidRDefault="000D7120" w:rsidP="00EB591D">
      <w:pPr>
        <w:pStyle w:val="Paragraphestandard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line="240" w:lineRule="auto"/>
        <w:ind w:right="49"/>
        <w:rPr>
          <w:rFonts w:ascii="Arial" w:hAnsi="Arial" w:cs="Arial"/>
          <w:sz w:val="22"/>
          <w:szCs w:val="22"/>
          <w:lang w:val="en-US"/>
        </w:rPr>
      </w:pPr>
    </w:p>
    <w:p w14:paraId="4C52E498" w14:textId="77777777" w:rsidR="00CE15BA" w:rsidRDefault="00CE15BA" w:rsidP="00EB591D">
      <w:pPr>
        <w:ind w:right="49"/>
      </w:pPr>
    </w:p>
    <w:sectPr w:rsidR="00CE15BA" w:rsidSect="00EB591D">
      <w:headerReference w:type="default" r:id="rId9"/>
      <w:footerReference w:type="default" r:id="rId10"/>
      <w:pgSz w:w="12240" w:h="15840"/>
      <w:pgMar w:top="1014" w:right="1183" w:bottom="1276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E4537C" w14:textId="77777777" w:rsidR="00634CE9" w:rsidRDefault="00EB591D">
      <w:pPr>
        <w:spacing w:after="0"/>
      </w:pPr>
      <w:r>
        <w:separator/>
      </w:r>
    </w:p>
  </w:endnote>
  <w:endnote w:type="continuationSeparator" w:id="0">
    <w:p w14:paraId="119AF1CC" w14:textId="77777777" w:rsidR="00634CE9" w:rsidRDefault="00EB59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-Roman">
    <w:altName w:val="Times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E54521" w14:textId="77777777" w:rsidR="00E82C54" w:rsidRDefault="000D7120" w:rsidP="00C92ED8">
    <w:pPr>
      <w:pStyle w:val="Footer"/>
      <w:jc w:val="center"/>
      <w:rPr>
        <w:rFonts w:ascii="Arial" w:hAnsi="Arial" w:cs="Arial"/>
        <w:sz w:val="16"/>
        <w:szCs w:val="16"/>
      </w:rPr>
    </w:pPr>
    <w:r w:rsidRPr="00A44ECA">
      <w:rPr>
        <w:rFonts w:ascii="Arial" w:hAnsi="Arial" w:cs="Arial"/>
        <w:sz w:val="16"/>
        <w:szCs w:val="16"/>
      </w:rPr>
      <w:t xml:space="preserve">Press Release – </w:t>
    </w:r>
    <w:r>
      <w:rPr>
        <w:rFonts w:ascii="Arial" w:hAnsi="Arial" w:cs="Arial"/>
        <w:sz w:val="16"/>
        <w:szCs w:val="16"/>
      </w:rPr>
      <w:t>One Hertz</w:t>
    </w:r>
    <w:r w:rsidRPr="00A44ECA">
      <w:rPr>
        <w:rFonts w:ascii="Arial" w:hAnsi="Arial" w:cs="Arial"/>
        <w:sz w:val="16"/>
        <w:szCs w:val="16"/>
      </w:rPr>
      <w:t xml:space="preserve"> – ©2014 </w:t>
    </w:r>
    <w:proofErr w:type="spellStart"/>
    <w:r w:rsidRPr="00A44ECA">
      <w:rPr>
        <w:rFonts w:ascii="Arial" w:hAnsi="Arial" w:cs="Arial"/>
        <w:sz w:val="16"/>
        <w:szCs w:val="16"/>
      </w:rPr>
      <w:t>Grönefeld</w:t>
    </w:r>
    <w:proofErr w:type="spellEnd"/>
    <w:r w:rsidRPr="00A44ECA">
      <w:rPr>
        <w:rFonts w:ascii="Arial" w:hAnsi="Arial" w:cs="Arial"/>
        <w:sz w:val="16"/>
        <w:szCs w:val="16"/>
      </w:rPr>
      <w:t xml:space="preserve"> Exclusive Timepiece</w:t>
    </w:r>
    <w:r>
      <w:rPr>
        <w:rFonts w:ascii="Arial" w:hAnsi="Arial" w:cs="Arial"/>
        <w:sz w:val="16"/>
        <w:szCs w:val="16"/>
      </w:rPr>
      <w:t xml:space="preserve">s – </w:t>
    </w:r>
    <w:hyperlink r:id="rId1" w:history="1">
      <w:r w:rsidRPr="00D46114">
        <w:rPr>
          <w:rStyle w:val="Hyperlink"/>
          <w:rFonts w:ascii="Arial" w:hAnsi="Arial" w:cs="Arial"/>
          <w:sz w:val="16"/>
          <w:szCs w:val="16"/>
        </w:rPr>
        <w:t>www.gronefeld.com</w:t>
      </w:r>
    </w:hyperlink>
    <w:r>
      <w:rPr>
        <w:rFonts w:ascii="Arial" w:hAnsi="Arial" w:cs="Arial"/>
        <w:sz w:val="16"/>
        <w:szCs w:val="16"/>
      </w:rPr>
      <w:t xml:space="preserve"> – </w:t>
    </w:r>
    <w:hyperlink r:id="rId2" w:history="1">
      <w:r w:rsidRPr="00D46114">
        <w:rPr>
          <w:rStyle w:val="Hyperlink"/>
          <w:rFonts w:ascii="Arial" w:hAnsi="Arial" w:cs="Arial"/>
          <w:sz w:val="16"/>
          <w:szCs w:val="16"/>
        </w:rPr>
        <w:t>info@gronefeld.com</w:t>
      </w:r>
    </w:hyperlink>
  </w:p>
  <w:p w14:paraId="0699D650" w14:textId="77777777" w:rsidR="00E82C54" w:rsidRPr="00A44ECA" w:rsidRDefault="00021068" w:rsidP="00C92ED8">
    <w:pPr>
      <w:pStyle w:val="Footer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187D4D" w14:textId="77777777" w:rsidR="00634CE9" w:rsidRDefault="00EB591D">
      <w:pPr>
        <w:spacing w:after="0"/>
      </w:pPr>
      <w:r>
        <w:separator/>
      </w:r>
    </w:p>
  </w:footnote>
  <w:footnote w:type="continuationSeparator" w:id="0">
    <w:p w14:paraId="75E7089F" w14:textId="77777777" w:rsidR="00634CE9" w:rsidRDefault="00EB591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59E2E4" w14:textId="77777777" w:rsidR="00E82C54" w:rsidRDefault="00021068">
    <w:pPr>
      <w:pStyle w:val="Header"/>
    </w:pPr>
    <w:r>
      <w:pict w14:anchorId="7F80EA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in;height:22pt">
          <v:imagedata r:id="rId1" o:title="logo-gronefel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20"/>
    <w:rsid w:val="000D7120"/>
    <w:rsid w:val="00634CE9"/>
    <w:rsid w:val="009A6471"/>
    <w:rsid w:val="00CE15BA"/>
    <w:rsid w:val="00EB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4950586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120"/>
    <w:pPr>
      <w:spacing w:after="200"/>
    </w:pPr>
    <w:rPr>
      <w:rFonts w:ascii="Cambria" w:eastAsia="ＭＳ 明朝" w:hAnsi="Cambria" w:cs="Times New Roman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rsid w:val="000D7120"/>
    <w:pPr>
      <w:widowControl w:val="0"/>
      <w:autoSpaceDE w:val="0"/>
      <w:autoSpaceDN w:val="0"/>
      <w:adjustRightInd w:val="0"/>
      <w:spacing w:after="0" w:line="288" w:lineRule="auto"/>
    </w:pPr>
    <w:rPr>
      <w:rFonts w:ascii="Times-Roman" w:eastAsia="Times New Roman" w:hAnsi="Times-Roman"/>
      <w:color w:val="000000"/>
      <w:szCs w:val="20"/>
      <w:lang w:val="fr-FR" w:eastAsia="nl-NL"/>
    </w:rPr>
  </w:style>
  <w:style w:type="paragraph" w:styleId="Header">
    <w:name w:val="header"/>
    <w:basedOn w:val="Normal"/>
    <w:link w:val="HeaderChar"/>
    <w:uiPriority w:val="99"/>
    <w:unhideWhenUsed/>
    <w:rsid w:val="000D7120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D7120"/>
    <w:rPr>
      <w:rFonts w:ascii="Cambria" w:eastAsia="ＭＳ 明朝" w:hAnsi="Cambria" w:cs="Times New Roman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0D7120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D7120"/>
    <w:rPr>
      <w:rFonts w:ascii="Cambria" w:eastAsia="ＭＳ 明朝" w:hAnsi="Cambria" w:cs="Times New Roman"/>
      <w:lang w:val="en-GB" w:eastAsia="ja-JP"/>
    </w:rPr>
  </w:style>
  <w:style w:type="character" w:styleId="Hyperlink">
    <w:name w:val="Hyperlink"/>
    <w:uiPriority w:val="99"/>
    <w:unhideWhenUsed/>
    <w:rsid w:val="000D712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12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120"/>
    <w:rPr>
      <w:rFonts w:ascii="Lucida Grande" w:eastAsia="ＭＳ 明朝" w:hAnsi="Lucida Grande" w:cs="Lucida Grande"/>
      <w:sz w:val="18"/>
      <w:szCs w:val="18"/>
      <w:lang w:val="en-GB"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120"/>
    <w:pPr>
      <w:spacing w:after="200"/>
    </w:pPr>
    <w:rPr>
      <w:rFonts w:ascii="Cambria" w:eastAsia="ＭＳ 明朝" w:hAnsi="Cambria" w:cs="Times New Roman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rsid w:val="000D7120"/>
    <w:pPr>
      <w:widowControl w:val="0"/>
      <w:autoSpaceDE w:val="0"/>
      <w:autoSpaceDN w:val="0"/>
      <w:adjustRightInd w:val="0"/>
      <w:spacing w:after="0" w:line="288" w:lineRule="auto"/>
    </w:pPr>
    <w:rPr>
      <w:rFonts w:ascii="Times-Roman" w:eastAsia="Times New Roman" w:hAnsi="Times-Roman"/>
      <w:color w:val="000000"/>
      <w:szCs w:val="20"/>
      <w:lang w:val="fr-FR" w:eastAsia="nl-NL"/>
    </w:rPr>
  </w:style>
  <w:style w:type="paragraph" w:styleId="Header">
    <w:name w:val="header"/>
    <w:basedOn w:val="Normal"/>
    <w:link w:val="HeaderChar"/>
    <w:uiPriority w:val="99"/>
    <w:unhideWhenUsed/>
    <w:rsid w:val="000D7120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D7120"/>
    <w:rPr>
      <w:rFonts w:ascii="Cambria" w:eastAsia="ＭＳ 明朝" w:hAnsi="Cambria" w:cs="Times New Roman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0D7120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D7120"/>
    <w:rPr>
      <w:rFonts w:ascii="Cambria" w:eastAsia="ＭＳ 明朝" w:hAnsi="Cambria" w:cs="Times New Roman"/>
      <w:lang w:val="en-GB" w:eastAsia="ja-JP"/>
    </w:rPr>
  </w:style>
  <w:style w:type="character" w:styleId="Hyperlink">
    <w:name w:val="Hyperlink"/>
    <w:uiPriority w:val="99"/>
    <w:unhideWhenUsed/>
    <w:rsid w:val="000D712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12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120"/>
    <w:rPr>
      <w:rFonts w:ascii="Lucida Grande" w:eastAsia="ＭＳ 明朝" w:hAnsi="Lucida Grande" w:cs="Lucida Grande"/>
      <w:sz w:val="18"/>
      <w:szCs w:val="18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gronefeld.com/en/" TargetMode="External"/><Relationship Id="rId8" Type="http://schemas.openxmlformats.org/officeDocument/2006/relationships/hyperlink" Target="mailto:info@gronefeld.com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ronefeld.com" TargetMode="External"/><Relationship Id="rId2" Type="http://schemas.openxmlformats.org/officeDocument/2006/relationships/hyperlink" Target="mailto:info@gronefel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1671</Words>
  <Characters>9068</Characters>
  <Application>Microsoft Macintosh Word</Application>
  <DocSecurity>0</DocSecurity>
  <Lines>182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underthedial</Company>
  <LinksUpToDate>false</LinksUpToDate>
  <CharactersWithSpaces>10753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Rogers</dc:creator>
  <cp:keywords/>
  <dc:description/>
  <cp:lastModifiedBy>Steven Rogers</cp:lastModifiedBy>
  <cp:revision>4</cp:revision>
  <dcterms:created xsi:type="dcterms:W3CDTF">2014-05-01T12:38:00Z</dcterms:created>
  <dcterms:modified xsi:type="dcterms:W3CDTF">2014-05-05T11:58:00Z</dcterms:modified>
</cp:coreProperties>
</file>